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9" w:type="pct"/>
        <w:tblCellMar>
          <w:left w:w="0" w:type="dxa"/>
          <w:right w:w="0" w:type="dxa"/>
        </w:tblCellMar>
        <w:tblLook w:val="04A0" w:firstRow="1" w:lastRow="0" w:firstColumn="1" w:lastColumn="0" w:noHBand="0" w:noVBand="1"/>
      </w:tblPr>
      <w:tblGrid>
        <w:gridCol w:w="6"/>
        <w:gridCol w:w="23"/>
        <w:gridCol w:w="10735"/>
        <w:gridCol w:w="19"/>
        <w:gridCol w:w="24"/>
        <w:gridCol w:w="6"/>
        <w:gridCol w:w="6"/>
      </w:tblGrid>
      <w:tr w:rsidR="00267ED3" w14:paraId="664CF309" w14:textId="77777777" w:rsidTr="00267ED3">
        <w:trPr>
          <w:trHeight w:val="1004"/>
        </w:trPr>
        <w:tc>
          <w:tcPr>
            <w:tcW w:w="3" w:type="pct"/>
          </w:tcPr>
          <w:p w14:paraId="056C93BF" w14:textId="77777777" w:rsidR="007435B2" w:rsidRDefault="007435B2">
            <w:pPr>
              <w:pStyle w:val="EmptyCellLayoutStyle"/>
              <w:spacing w:after="0" w:line="240" w:lineRule="auto"/>
            </w:pPr>
          </w:p>
        </w:tc>
        <w:tc>
          <w:tcPr>
            <w:tcW w:w="4992" w:type="pct"/>
            <w:gridSpan w:val="4"/>
          </w:tcPr>
          <w:tbl>
            <w:tblPr>
              <w:tblW w:w="0" w:type="auto"/>
              <w:tblCellMar>
                <w:left w:w="0" w:type="dxa"/>
                <w:right w:w="0" w:type="dxa"/>
              </w:tblCellMar>
              <w:tblLook w:val="04A0" w:firstRow="1" w:lastRow="0" w:firstColumn="1" w:lastColumn="0" w:noHBand="0" w:noVBand="1"/>
            </w:tblPr>
            <w:tblGrid>
              <w:gridCol w:w="10685"/>
            </w:tblGrid>
            <w:tr w:rsidR="007435B2" w14:paraId="6B6BA65A" w14:textId="77777777" w:rsidTr="00267ED3">
              <w:trPr>
                <w:trHeight w:val="926"/>
              </w:trPr>
              <w:tc>
                <w:tcPr>
                  <w:tcW w:w="10685" w:type="dxa"/>
                  <w:tcBorders>
                    <w:top w:val="nil"/>
                    <w:left w:val="nil"/>
                    <w:bottom w:val="nil"/>
                    <w:right w:val="nil"/>
                  </w:tcBorders>
                  <w:tcMar>
                    <w:top w:w="39" w:type="dxa"/>
                    <w:left w:w="39" w:type="dxa"/>
                    <w:bottom w:w="39" w:type="dxa"/>
                    <w:right w:w="39" w:type="dxa"/>
                  </w:tcMar>
                </w:tcPr>
                <w:p w14:paraId="316CC374" w14:textId="77777777" w:rsidR="007435B2" w:rsidRDefault="00267ED3">
                  <w:pPr>
                    <w:spacing w:after="0" w:line="240" w:lineRule="auto"/>
                  </w:pPr>
                  <w:r>
                    <w:rPr>
                      <w:rFonts w:ascii="Arial Narrow" w:eastAsia="Arial Narrow" w:hAnsi="Arial Narrow"/>
                      <w:b/>
                      <w:color w:val="000099"/>
                      <w:sz w:val="28"/>
                    </w:rPr>
                    <w:t>MINERAL WELLS PSD</w:t>
                  </w:r>
                </w:p>
                <w:p w14:paraId="34931468" w14:textId="77777777" w:rsidR="007435B2" w:rsidRDefault="00267ED3">
                  <w:pPr>
                    <w:spacing w:after="0" w:line="240" w:lineRule="auto"/>
                  </w:pPr>
                  <w:r>
                    <w:rPr>
                      <w:rFonts w:ascii="Arial Narrow" w:eastAsia="Arial Narrow" w:hAnsi="Arial Narrow"/>
                      <w:b/>
                      <w:color w:val="000099"/>
                      <w:sz w:val="28"/>
                    </w:rPr>
                    <w:t xml:space="preserve">WV3305405   </w:t>
                  </w:r>
                </w:p>
                <w:p w14:paraId="09829667" w14:textId="77777777" w:rsidR="007435B2" w:rsidRDefault="00267ED3">
                  <w:pPr>
                    <w:spacing w:after="0" w:line="240" w:lineRule="auto"/>
                  </w:pPr>
                  <w:r>
                    <w:rPr>
                      <w:rFonts w:ascii="Arial Narrow" w:eastAsia="Arial Narrow" w:hAnsi="Arial Narrow"/>
                      <w:b/>
                      <w:color w:val="000099"/>
                      <w:sz w:val="28"/>
                    </w:rPr>
                    <w:t>Consumer Confidence Report – 2024</w:t>
                  </w:r>
                </w:p>
                <w:p w14:paraId="71D09EDE" w14:textId="77777777" w:rsidR="007435B2" w:rsidRDefault="00267ED3">
                  <w:pPr>
                    <w:spacing w:after="0" w:line="240" w:lineRule="auto"/>
                  </w:pPr>
                  <w:r>
                    <w:rPr>
                      <w:rFonts w:ascii="Arial Narrow" w:eastAsia="Arial Narrow" w:hAnsi="Arial Narrow"/>
                      <w:b/>
                      <w:color w:val="000099"/>
                      <w:sz w:val="28"/>
                    </w:rPr>
                    <w:t>Covering Calendar Year – 2023</w:t>
                  </w:r>
                </w:p>
              </w:tc>
            </w:tr>
          </w:tbl>
          <w:p w14:paraId="1BD9C6B4" w14:textId="77777777" w:rsidR="007435B2" w:rsidRDefault="007435B2">
            <w:pPr>
              <w:spacing w:after="0" w:line="240" w:lineRule="auto"/>
            </w:pPr>
          </w:p>
        </w:tc>
        <w:tc>
          <w:tcPr>
            <w:tcW w:w="3" w:type="pct"/>
          </w:tcPr>
          <w:p w14:paraId="6DA2B202" w14:textId="77777777" w:rsidR="007435B2" w:rsidRDefault="007435B2">
            <w:pPr>
              <w:pStyle w:val="EmptyCellLayoutStyle"/>
              <w:spacing w:after="0" w:line="240" w:lineRule="auto"/>
            </w:pPr>
          </w:p>
        </w:tc>
        <w:tc>
          <w:tcPr>
            <w:tcW w:w="3" w:type="pct"/>
          </w:tcPr>
          <w:p w14:paraId="1593E88C" w14:textId="77777777" w:rsidR="007435B2" w:rsidRDefault="007435B2">
            <w:pPr>
              <w:pStyle w:val="EmptyCellLayoutStyle"/>
              <w:spacing w:after="0" w:line="240" w:lineRule="auto"/>
            </w:pPr>
          </w:p>
        </w:tc>
      </w:tr>
      <w:tr w:rsidR="007435B2" w14:paraId="03CB7B81" w14:textId="77777777" w:rsidTr="00267ED3">
        <w:trPr>
          <w:trHeight w:val="15"/>
        </w:trPr>
        <w:tc>
          <w:tcPr>
            <w:tcW w:w="3" w:type="pct"/>
          </w:tcPr>
          <w:p w14:paraId="3114989B" w14:textId="77777777" w:rsidR="007435B2" w:rsidRDefault="007435B2">
            <w:pPr>
              <w:pStyle w:val="EmptyCellLayoutStyle"/>
              <w:spacing w:after="0" w:line="240" w:lineRule="auto"/>
            </w:pPr>
          </w:p>
        </w:tc>
        <w:tc>
          <w:tcPr>
            <w:tcW w:w="11" w:type="pct"/>
          </w:tcPr>
          <w:p w14:paraId="7E2F4134" w14:textId="77777777" w:rsidR="007435B2" w:rsidRDefault="007435B2">
            <w:pPr>
              <w:pStyle w:val="EmptyCellLayoutStyle"/>
              <w:spacing w:after="0" w:line="240" w:lineRule="auto"/>
            </w:pPr>
          </w:p>
        </w:tc>
        <w:tc>
          <w:tcPr>
            <w:tcW w:w="4961" w:type="pct"/>
          </w:tcPr>
          <w:p w14:paraId="75E5725B" w14:textId="77777777" w:rsidR="007435B2" w:rsidRDefault="007435B2">
            <w:pPr>
              <w:pStyle w:val="EmptyCellLayoutStyle"/>
              <w:spacing w:after="0" w:line="240" w:lineRule="auto"/>
            </w:pPr>
          </w:p>
        </w:tc>
        <w:tc>
          <w:tcPr>
            <w:tcW w:w="9" w:type="pct"/>
          </w:tcPr>
          <w:p w14:paraId="7E6100AB" w14:textId="77777777" w:rsidR="007435B2" w:rsidRDefault="007435B2">
            <w:pPr>
              <w:pStyle w:val="EmptyCellLayoutStyle"/>
              <w:spacing w:after="0" w:line="240" w:lineRule="auto"/>
            </w:pPr>
          </w:p>
        </w:tc>
        <w:tc>
          <w:tcPr>
            <w:tcW w:w="11" w:type="pct"/>
          </w:tcPr>
          <w:p w14:paraId="6A63AAD0" w14:textId="77777777" w:rsidR="007435B2" w:rsidRDefault="007435B2">
            <w:pPr>
              <w:pStyle w:val="EmptyCellLayoutStyle"/>
              <w:spacing w:after="0" w:line="240" w:lineRule="auto"/>
            </w:pPr>
          </w:p>
        </w:tc>
        <w:tc>
          <w:tcPr>
            <w:tcW w:w="3" w:type="pct"/>
          </w:tcPr>
          <w:p w14:paraId="0C9CCFCC" w14:textId="77777777" w:rsidR="007435B2" w:rsidRDefault="007435B2">
            <w:pPr>
              <w:pStyle w:val="EmptyCellLayoutStyle"/>
              <w:spacing w:after="0" w:line="240" w:lineRule="auto"/>
            </w:pPr>
          </w:p>
        </w:tc>
        <w:tc>
          <w:tcPr>
            <w:tcW w:w="3" w:type="pct"/>
          </w:tcPr>
          <w:p w14:paraId="76DC7D9A" w14:textId="77777777" w:rsidR="007435B2" w:rsidRDefault="007435B2">
            <w:pPr>
              <w:pStyle w:val="EmptyCellLayoutStyle"/>
              <w:spacing w:after="0" w:line="240" w:lineRule="auto"/>
            </w:pPr>
          </w:p>
        </w:tc>
      </w:tr>
      <w:tr w:rsidR="00267ED3" w14:paraId="587F1719" w14:textId="77777777" w:rsidTr="00267ED3">
        <w:trPr>
          <w:trHeight w:val="220"/>
        </w:trPr>
        <w:tc>
          <w:tcPr>
            <w:tcW w:w="3" w:type="pct"/>
          </w:tcPr>
          <w:p w14:paraId="304DAF66" w14:textId="77777777" w:rsidR="007435B2" w:rsidRDefault="007435B2">
            <w:pPr>
              <w:pStyle w:val="EmptyCellLayoutStyle"/>
              <w:spacing w:after="0" w:line="240" w:lineRule="auto"/>
            </w:pPr>
          </w:p>
        </w:tc>
        <w:tc>
          <w:tcPr>
            <w:tcW w:w="4992" w:type="pct"/>
            <w:gridSpan w:val="4"/>
            <w:tcBorders>
              <w:top w:val="nil"/>
              <w:left w:val="nil"/>
              <w:bottom w:val="nil"/>
            </w:tcBorders>
            <w:tcMar>
              <w:top w:w="0" w:type="dxa"/>
              <w:left w:w="0" w:type="dxa"/>
              <w:bottom w:w="0" w:type="dxa"/>
              <w:right w:w="0" w:type="dxa"/>
            </w:tcMar>
          </w:tcPr>
          <w:p w14:paraId="2F4EA3FD" w14:textId="77777777" w:rsidR="007435B2" w:rsidRDefault="00267ED3">
            <w:pPr>
              <w:spacing w:after="0" w:line="240" w:lineRule="auto"/>
            </w:pPr>
            <w:r>
              <w:rPr>
                <w:noProof/>
              </w:rPr>
              <w:drawing>
                <wp:inline distT="0" distB="0" distL="0" distR="0" wp14:anchorId="2E981EBC" wp14:editId="1CDFF042">
                  <wp:extent cx="6778648" cy="139702"/>
                  <wp:effectExtent l="0" t="0" r="0" b="0"/>
                  <wp:docPr id="2067728975"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3" w:type="pct"/>
          </w:tcPr>
          <w:p w14:paraId="61C2A034" w14:textId="77777777" w:rsidR="007435B2" w:rsidRDefault="007435B2">
            <w:pPr>
              <w:pStyle w:val="EmptyCellLayoutStyle"/>
              <w:spacing w:after="0" w:line="240" w:lineRule="auto"/>
            </w:pPr>
          </w:p>
        </w:tc>
        <w:tc>
          <w:tcPr>
            <w:tcW w:w="3" w:type="pct"/>
          </w:tcPr>
          <w:p w14:paraId="0288E328" w14:textId="77777777" w:rsidR="007435B2" w:rsidRDefault="007435B2">
            <w:pPr>
              <w:pStyle w:val="EmptyCellLayoutStyle"/>
              <w:spacing w:after="0" w:line="240" w:lineRule="auto"/>
            </w:pPr>
          </w:p>
        </w:tc>
      </w:tr>
      <w:tr w:rsidR="007435B2" w14:paraId="3B7A044A" w14:textId="77777777" w:rsidTr="00267ED3">
        <w:trPr>
          <w:trHeight w:val="40"/>
        </w:trPr>
        <w:tc>
          <w:tcPr>
            <w:tcW w:w="3" w:type="pct"/>
          </w:tcPr>
          <w:p w14:paraId="1EA60250" w14:textId="77777777" w:rsidR="007435B2" w:rsidRDefault="007435B2">
            <w:pPr>
              <w:pStyle w:val="EmptyCellLayoutStyle"/>
              <w:spacing w:after="0" w:line="240" w:lineRule="auto"/>
            </w:pPr>
          </w:p>
        </w:tc>
        <w:tc>
          <w:tcPr>
            <w:tcW w:w="11" w:type="pct"/>
          </w:tcPr>
          <w:p w14:paraId="61B37494" w14:textId="77777777" w:rsidR="007435B2" w:rsidRDefault="007435B2">
            <w:pPr>
              <w:pStyle w:val="EmptyCellLayoutStyle"/>
              <w:spacing w:after="0" w:line="240" w:lineRule="auto"/>
            </w:pPr>
          </w:p>
        </w:tc>
        <w:tc>
          <w:tcPr>
            <w:tcW w:w="4961" w:type="pct"/>
          </w:tcPr>
          <w:p w14:paraId="3C8C307A" w14:textId="77777777" w:rsidR="007435B2" w:rsidRDefault="007435B2">
            <w:pPr>
              <w:pStyle w:val="EmptyCellLayoutStyle"/>
              <w:spacing w:after="0" w:line="240" w:lineRule="auto"/>
            </w:pPr>
          </w:p>
        </w:tc>
        <w:tc>
          <w:tcPr>
            <w:tcW w:w="9" w:type="pct"/>
          </w:tcPr>
          <w:p w14:paraId="692C8292" w14:textId="77777777" w:rsidR="007435B2" w:rsidRDefault="007435B2">
            <w:pPr>
              <w:pStyle w:val="EmptyCellLayoutStyle"/>
              <w:spacing w:after="0" w:line="240" w:lineRule="auto"/>
            </w:pPr>
          </w:p>
        </w:tc>
        <w:tc>
          <w:tcPr>
            <w:tcW w:w="11" w:type="pct"/>
          </w:tcPr>
          <w:p w14:paraId="6B9A1B77" w14:textId="77777777" w:rsidR="007435B2" w:rsidRDefault="007435B2">
            <w:pPr>
              <w:pStyle w:val="EmptyCellLayoutStyle"/>
              <w:spacing w:after="0" w:line="240" w:lineRule="auto"/>
            </w:pPr>
          </w:p>
        </w:tc>
        <w:tc>
          <w:tcPr>
            <w:tcW w:w="3" w:type="pct"/>
          </w:tcPr>
          <w:p w14:paraId="121C8ACF" w14:textId="77777777" w:rsidR="007435B2" w:rsidRDefault="007435B2">
            <w:pPr>
              <w:pStyle w:val="EmptyCellLayoutStyle"/>
              <w:spacing w:after="0" w:line="240" w:lineRule="auto"/>
            </w:pPr>
          </w:p>
        </w:tc>
        <w:tc>
          <w:tcPr>
            <w:tcW w:w="3" w:type="pct"/>
          </w:tcPr>
          <w:p w14:paraId="6C05F44C" w14:textId="77777777" w:rsidR="007435B2" w:rsidRDefault="007435B2">
            <w:pPr>
              <w:pStyle w:val="EmptyCellLayoutStyle"/>
              <w:spacing w:after="0" w:line="240" w:lineRule="auto"/>
            </w:pPr>
          </w:p>
        </w:tc>
      </w:tr>
      <w:tr w:rsidR="00267ED3" w14:paraId="3ECE6F3B" w14:textId="77777777" w:rsidTr="00267ED3">
        <w:trPr>
          <w:trHeight w:val="839"/>
        </w:trPr>
        <w:tc>
          <w:tcPr>
            <w:tcW w:w="3" w:type="pct"/>
          </w:tcPr>
          <w:p w14:paraId="53036E50" w14:textId="77777777" w:rsidR="007435B2" w:rsidRDefault="007435B2">
            <w:pPr>
              <w:pStyle w:val="EmptyCellLayoutStyle"/>
              <w:spacing w:after="0" w:line="240" w:lineRule="auto"/>
            </w:pPr>
          </w:p>
        </w:tc>
        <w:tc>
          <w:tcPr>
            <w:tcW w:w="11" w:type="pct"/>
          </w:tcPr>
          <w:p w14:paraId="45ABCE53" w14:textId="77777777" w:rsidR="007435B2" w:rsidRDefault="007435B2">
            <w:pPr>
              <w:pStyle w:val="EmptyCellLayoutStyle"/>
              <w:spacing w:after="0" w:line="240" w:lineRule="auto"/>
            </w:pPr>
          </w:p>
        </w:tc>
        <w:tc>
          <w:tcPr>
            <w:tcW w:w="4983" w:type="pct"/>
            <w:gridSpan w:val="4"/>
          </w:tcPr>
          <w:tbl>
            <w:tblPr>
              <w:tblW w:w="0" w:type="auto"/>
              <w:tblCellMar>
                <w:left w:w="0" w:type="dxa"/>
                <w:right w:w="0" w:type="dxa"/>
              </w:tblCellMar>
              <w:tblLook w:val="04A0" w:firstRow="1" w:lastRow="0" w:firstColumn="1" w:lastColumn="0" w:noHBand="0" w:noVBand="1"/>
            </w:tblPr>
            <w:tblGrid>
              <w:gridCol w:w="10675"/>
            </w:tblGrid>
            <w:tr w:rsidR="007435B2" w14:paraId="7291D52A" w14:textId="77777777" w:rsidTr="00267ED3">
              <w:trPr>
                <w:trHeight w:val="761"/>
              </w:trPr>
              <w:tc>
                <w:tcPr>
                  <w:tcW w:w="10675" w:type="dxa"/>
                  <w:tcBorders>
                    <w:top w:val="nil"/>
                    <w:left w:val="nil"/>
                    <w:bottom w:val="nil"/>
                    <w:right w:val="nil"/>
                  </w:tcBorders>
                  <w:tcMar>
                    <w:top w:w="39" w:type="dxa"/>
                    <w:left w:w="39" w:type="dxa"/>
                    <w:bottom w:w="39" w:type="dxa"/>
                    <w:right w:w="39" w:type="dxa"/>
                  </w:tcMar>
                </w:tcPr>
                <w:p w14:paraId="68CF1CFD" w14:textId="0F734D28" w:rsidR="007435B2" w:rsidRDefault="00267ED3" w:rsidP="00267ED3">
                  <w:pPr>
                    <w:spacing w:after="0" w:line="240" w:lineRule="auto"/>
                    <w:jc w:val="both"/>
                    <w:rPr>
                      <w:rFonts w:ascii="Arial" w:eastAsia="Arial" w:hAnsi="Arial"/>
                      <w:color w:val="000000"/>
                      <w:sz w:val="18"/>
                    </w:rPr>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A64913">
                    <w:rPr>
                      <w:rFonts w:ascii="Arial" w:eastAsia="Arial" w:hAnsi="Arial"/>
                      <w:color w:val="000000"/>
                      <w:sz w:val="18"/>
                    </w:rPr>
                    <w:t>3</w:t>
                  </w:r>
                  <w:r w:rsidR="00A64913" w:rsidRPr="00A64913">
                    <w:rPr>
                      <w:rFonts w:ascii="Arial" w:eastAsia="Arial" w:hAnsi="Arial"/>
                      <w:color w:val="000000"/>
                      <w:sz w:val="18"/>
                      <w:vertAlign w:val="superscript"/>
                    </w:rPr>
                    <w:t>rd</w:t>
                  </w:r>
                  <w:r w:rsidR="00A64913">
                    <w:rPr>
                      <w:rFonts w:ascii="Arial" w:eastAsia="Arial" w:hAnsi="Arial"/>
                      <w:color w:val="000000"/>
                      <w:sz w:val="18"/>
                    </w:rPr>
                    <w:t xml:space="preserve"> Thursday</w:t>
                  </w:r>
                  <w:r>
                    <w:rPr>
                      <w:rFonts w:ascii="Arial" w:eastAsia="Arial" w:hAnsi="Arial"/>
                      <w:color w:val="000000"/>
                      <w:sz w:val="18"/>
                    </w:rPr>
                    <w:t xml:space="preserve"> of each month at </w:t>
                  </w:r>
                  <w:r w:rsidR="00A64913">
                    <w:rPr>
                      <w:rFonts w:ascii="Arial" w:eastAsia="Arial" w:hAnsi="Arial"/>
                      <w:color w:val="000000"/>
                      <w:sz w:val="18"/>
                    </w:rPr>
                    <w:t>2:00 p.m.</w:t>
                  </w:r>
                  <w:r>
                    <w:rPr>
                      <w:rFonts w:ascii="Arial" w:eastAsia="Arial" w:hAnsi="Arial"/>
                      <w:color w:val="000000"/>
                      <w:sz w:val="18"/>
                    </w:rPr>
                    <w:t xml:space="preserve"> in the </w:t>
                  </w:r>
                  <w:r w:rsidR="00A64913">
                    <w:rPr>
                      <w:rFonts w:ascii="Arial" w:eastAsia="Arial" w:hAnsi="Arial"/>
                      <w:color w:val="000000"/>
                      <w:sz w:val="18"/>
                    </w:rPr>
                    <w:t>conference room</w:t>
                  </w:r>
                  <w:r>
                    <w:rPr>
                      <w:rFonts w:ascii="Arial" w:eastAsia="Arial" w:hAnsi="Arial"/>
                      <w:color w:val="000000"/>
                      <w:sz w:val="18"/>
                    </w:rPr>
                    <w:t xml:space="preserve"> or call R</w:t>
                  </w:r>
                  <w:r w:rsidR="00A64913">
                    <w:rPr>
                      <w:rFonts w:ascii="Arial" w:eastAsia="Arial" w:hAnsi="Arial"/>
                      <w:color w:val="000000"/>
                      <w:sz w:val="18"/>
                    </w:rPr>
                    <w:t>oy</w:t>
                  </w:r>
                  <w:r>
                    <w:rPr>
                      <w:rFonts w:ascii="Arial" w:eastAsia="Arial" w:hAnsi="Arial"/>
                      <w:color w:val="000000"/>
                      <w:sz w:val="18"/>
                    </w:rPr>
                    <w:t xml:space="preserve"> L. R</w:t>
                  </w:r>
                  <w:r w:rsidR="00A64913">
                    <w:rPr>
                      <w:rFonts w:ascii="Arial" w:eastAsia="Arial" w:hAnsi="Arial"/>
                      <w:color w:val="000000"/>
                      <w:sz w:val="18"/>
                    </w:rPr>
                    <w:t>adabaugh</w:t>
                  </w:r>
                  <w:r>
                    <w:rPr>
                      <w:rFonts w:ascii="Arial" w:eastAsia="Arial" w:hAnsi="Arial"/>
                      <w:color w:val="000000"/>
                      <w:sz w:val="18"/>
                    </w:rPr>
                    <w:t xml:space="preserve"> at 304-489-2915.</w:t>
                  </w:r>
                </w:p>
                <w:p w14:paraId="6B172921" w14:textId="055FA38F" w:rsidR="00267ED3" w:rsidRDefault="00267ED3" w:rsidP="00267ED3">
                  <w:pPr>
                    <w:spacing w:after="0" w:line="240" w:lineRule="auto"/>
                    <w:jc w:val="both"/>
                  </w:pPr>
                </w:p>
              </w:tc>
            </w:tr>
          </w:tbl>
          <w:p w14:paraId="5FABA7F6" w14:textId="77777777" w:rsidR="007435B2" w:rsidRDefault="007435B2" w:rsidP="00267ED3">
            <w:pPr>
              <w:spacing w:after="0" w:line="240" w:lineRule="auto"/>
              <w:jc w:val="both"/>
            </w:pPr>
          </w:p>
        </w:tc>
        <w:tc>
          <w:tcPr>
            <w:tcW w:w="3" w:type="pct"/>
          </w:tcPr>
          <w:p w14:paraId="1D396B19" w14:textId="77777777" w:rsidR="007435B2" w:rsidRDefault="007435B2">
            <w:pPr>
              <w:pStyle w:val="EmptyCellLayoutStyle"/>
              <w:spacing w:after="0" w:line="240" w:lineRule="auto"/>
            </w:pPr>
          </w:p>
        </w:tc>
      </w:tr>
      <w:tr w:rsidR="00267ED3" w14:paraId="400609CB" w14:textId="77777777" w:rsidTr="00267ED3">
        <w:trPr>
          <w:trHeight w:val="288"/>
        </w:trPr>
        <w:tc>
          <w:tcPr>
            <w:tcW w:w="3" w:type="pct"/>
          </w:tcPr>
          <w:p w14:paraId="108DF969" w14:textId="77777777" w:rsidR="007435B2" w:rsidRDefault="007435B2">
            <w:pPr>
              <w:pStyle w:val="EmptyCellLayoutStyle"/>
              <w:spacing w:after="0" w:line="240" w:lineRule="auto"/>
            </w:pPr>
          </w:p>
        </w:tc>
        <w:tc>
          <w:tcPr>
            <w:tcW w:w="11" w:type="pct"/>
          </w:tcPr>
          <w:p w14:paraId="31A5F5DB" w14:textId="77777777" w:rsidR="007435B2" w:rsidRDefault="007435B2">
            <w:pPr>
              <w:pStyle w:val="EmptyCellLayoutStyle"/>
              <w:spacing w:after="0" w:line="240" w:lineRule="auto"/>
            </w:pPr>
          </w:p>
        </w:tc>
        <w:tc>
          <w:tcPr>
            <w:tcW w:w="4983" w:type="pct"/>
            <w:gridSpan w:val="4"/>
          </w:tcPr>
          <w:tbl>
            <w:tblPr>
              <w:tblW w:w="0" w:type="auto"/>
              <w:tblCellMar>
                <w:left w:w="0" w:type="dxa"/>
                <w:right w:w="0" w:type="dxa"/>
              </w:tblCellMar>
              <w:tblLook w:val="04A0" w:firstRow="1" w:lastRow="0" w:firstColumn="1" w:lastColumn="0" w:noHBand="0" w:noVBand="1"/>
            </w:tblPr>
            <w:tblGrid>
              <w:gridCol w:w="10675"/>
            </w:tblGrid>
            <w:tr w:rsidR="007435B2" w14:paraId="0BC29392" w14:textId="77777777" w:rsidTr="00267ED3">
              <w:trPr>
                <w:trHeight w:val="210"/>
              </w:trPr>
              <w:tc>
                <w:tcPr>
                  <w:tcW w:w="10675" w:type="dxa"/>
                  <w:tcBorders>
                    <w:top w:val="nil"/>
                    <w:left w:val="nil"/>
                    <w:bottom w:val="nil"/>
                    <w:right w:val="nil"/>
                  </w:tcBorders>
                  <w:tcMar>
                    <w:top w:w="39" w:type="dxa"/>
                    <w:left w:w="39" w:type="dxa"/>
                    <w:bottom w:w="39" w:type="dxa"/>
                    <w:right w:w="39" w:type="dxa"/>
                  </w:tcMar>
                </w:tcPr>
                <w:p w14:paraId="46D59BB0" w14:textId="77777777" w:rsidR="007435B2" w:rsidRPr="00267ED3" w:rsidRDefault="00267ED3" w:rsidP="00267ED3">
                  <w:pPr>
                    <w:spacing w:after="0" w:line="240" w:lineRule="auto"/>
                    <w:jc w:val="both"/>
                    <w:rPr>
                      <w:sz w:val="18"/>
                      <w:szCs w:val="18"/>
                    </w:rPr>
                  </w:pPr>
                  <w:r w:rsidRPr="00267ED3">
                    <w:rPr>
                      <w:rFonts w:ascii="Arial" w:eastAsia="Arial" w:hAnsi="Arial"/>
                      <w:color w:val="000000"/>
                      <w:sz w:val="18"/>
                      <w:szCs w:val="18"/>
                    </w:rPr>
                    <w:t>Our drinking water is supplied from another water system through a Consecutive Connection (CC). To find out more about our drinking water sources and additional chemical sampling results, please contact our office at the number provided above. Your water comes from Surface water:</w:t>
                  </w:r>
                </w:p>
              </w:tc>
            </w:tr>
          </w:tbl>
          <w:p w14:paraId="42A3F958" w14:textId="77777777" w:rsidR="007435B2" w:rsidRDefault="007435B2" w:rsidP="00267ED3">
            <w:pPr>
              <w:spacing w:after="0" w:line="240" w:lineRule="auto"/>
              <w:jc w:val="both"/>
            </w:pPr>
          </w:p>
        </w:tc>
        <w:tc>
          <w:tcPr>
            <w:tcW w:w="3" w:type="pct"/>
          </w:tcPr>
          <w:p w14:paraId="54AE5BD6" w14:textId="77777777" w:rsidR="007435B2" w:rsidRDefault="007435B2">
            <w:pPr>
              <w:pStyle w:val="EmptyCellLayoutStyle"/>
              <w:spacing w:after="0" w:line="240" w:lineRule="auto"/>
            </w:pPr>
          </w:p>
        </w:tc>
      </w:tr>
      <w:tr w:rsidR="007435B2" w14:paraId="37B24D17" w14:textId="77777777" w:rsidTr="00267ED3">
        <w:trPr>
          <w:trHeight w:val="34"/>
        </w:trPr>
        <w:tc>
          <w:tcPr>
            <w:tcW w:w="3" w:type="pct"/>
          </w:tcPr>
          <w:p w14:paraId="42B27D8C" w14:textId="77777777" w:rsidR="007435B2" w:rsidRDefault="007435B2">
            <w:pPr>
              <w:pStyle w:val="EmptyCellLayoutStyle"/>
              <w:spacing w:after="0" w:line="240" w:lineRule="auto"/>
            </w:pPr>
          </w:p>
        </w:tc>
        <w:tc>
          <w:tcPr>
            <w:tcW w:w="11" w:type="pct"/>
          </w:tcPr>
          <w:p w14:paraId="548744AA" w14:textId="77777777" w:rsidR="007435B2" w:rsidRDefault="007435B2">
            <w:pPr>
              <w:pStyle w:val="EmptyCellLayoutStyle"/>
              <w:spacing w:after="0" w:line="240" w:lineRule="auto"/>
            </w:pPr>
          </w:p>
        </w:tc>
        <w:tc>
          <w:tcPr>
            <w:tcW w:w="4961" w:type="pct"/>
          </w:tcPr>
          <w:p w14:paraId="646221AC" w14:textId="77777777" w:rsidR="007435B2" w:rsidRDefault="007435B2" w:rsidP="00267ED3">
            <w:pPr>
              <w:pStyle w:val="EmptyCellLayoutStyle"/>
              <w:spacing w:after="0" w:line="240" w:lineRule="auto"/>
              <w:jc w:val="both"/>
            </w:pPr>
          </w:p>
        </w:tc>
        <w:tc>
          <w:tcPr>
            <w:tcW w:w="9" w:type="pct"/>
          </w:tcPr>
          <w:p w14:paraId="23B29D40" w14:textId="77777777" w:rsidR="007435B2" w:rsidRDefault="007435B2" w:rsidP="00267ED3">
            <w:pPr>
              <w:pStyle w:val="EmptyCellLayoutStyle"/>
              <w:spacing w:after="0" w:line="240" w:lineRule="auto"/>
              <w:jc w:val="both"/>
            </w:pPr>
          </w:p>
        </w:tc>
        <w:tc>
          <w:tcPr>
            <w:tcW w:w="11" w:type="pct"/>
          </w:tcPr>
          <w:p w14:paraId="16476AF5" w14:textId="77777777" w:rsidR="007435B2" w:rsidRDefault="007435B2" w:rsidP="00267ED3">
            <w:pPr>
              <w:pStyle w:val="EmptyCellLayoutStyle"/>
              <w:spacing w:after="0" w:line="240" w:lineRule="auto"/>
              <w:jc w:val="both"/>
            </w:pPr>
          </w:p>
        </w:tc>
        <w:tc>
          <w:tcPr>
            <w:tcW w:w="3" w:type="pct"/>
          </w:tcPr>
          <w:p w14:paraId="4CDEF027" w14:textId="77777777" w:rsidR="007435B2" w:rsidRDefault="007435B2" w:rsidP="00267ED3">
            <w:pPr>
              <w:pStyle w:val="EmptyCellLayoutStyle"/>
              <w:spacing w:after="0" w:line="240" w:lineRule="auto"/>
              <w:jc w:val="both"/>
            </w:pPr>
          </w:p>
        </w:tc>
        <w:tc>
          <w:tcPr>
            <w:tcW w:w="3" w:type="pct"/>
          </w:tcPr>
          <w:p w14:paraId="1FAFD605" w14:textId="77777777" w:rsidR="007435B2" w:rsidRDefault="007435B2">
            <w:pPr>
              <w:pStyle w:val="EmptyCellLayoutStyle"/>
              <w:spacing w:after="0" w:line="240" w:lineRule="auto"/>
            </w:pPr>
          </w:p>
        </w:tc>
      </w:tr>
      <w:tr w:rsidR="00267ED3" w14:paraId="3623DC11" w14:textId="77777777" w:rsidTr="00267ED3">
        <w:tc>
          <w:tcPr>
            <w:tcW w:w="3" w:type="pct"/>
          </w:tcPr>
          <w:p w14:paraId="4E444BF0" w14:textId="77777777" w:rsidR="007435B2" w:rsidRDefault="007435B2">
            <w:pPr>
              <w:pStyle w:val="EmptyCellLayoutStyle"/>
              <w:spacing w:after="0" w:line="240" w:lineRule="auto"/>
            </w:pPr>
          </w:p>
        </w:tc>
        <w:tc>
          <w:tcPr>
            <w:tcW w:w="11" w:type="pct"/>
          </w:tcPr>
          <w:p w14:paraId="2D221533" w14:textId="77777777" w:rsidR="007435B2" w:rsidRDefault="007435B2">
            <w:pPr>
              <w:pStyle w:val="EmptyCellLayoutStyle"/>
              <w:spacing w:after="0" w:line="240" w:lineRule="auto"/>
            </w:pPr>
          </w:p>
        </w:tc>
        <w:tc>
          <w:tcPr>
            <w:tcW w:w="4983" w:type="pct"/>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90"/>
              <w:gridCol w:w="5285"/>
            </w:tblGrid>
            <w:tr w:rsidR="007435B2" w14:paraId="41B3A1BA" w14:textId="77777777" w:rsidTr="00267ED3">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F94054B" w14:textId="77777777" w:rsidR="007435B2" w:rsidRDefault="00267ED3" w:rsidP="00267ED3">
                  <w:pPr>
                    <w:spacing w:after="0" w:line="240" w:lineRule="auto"/>
                    <w:jc w:val="both"/>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BD7D4" w14:textId="77777777" w:rsidR="007435B2" w:rsidRDefault="00267ED3" w:rsidP="00267ED3">
                  <w:pPr>
                    <w:spacing w:after="0" w:line="240" w:lineRule="auto"/>
                    <w:jc w:val="both"/>
                  </w:pPr>
                  <w:r>
                    <w:rPr>
                      <w:rFonts w:ascii="Arial" w:eastAsia="Arial" w:hAnsi="Arial"/>
                      <w:b/>
                      <w:color w:val="333399"/>
                      <w:sz w:val="18"/>
                    </w:rPr>
                    <w:t>Source Water Type</w:t>
                  </w:r>
                </w:p>
              </w:tc>
            </w:tr>
            <w:tr w:rsidR="007435B2" w14:paraId="55671396" w14:textId="77777777" w:rsidTr="00267ED3">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35041E0" w14:textId="77777777" w:rsidR="007435B2" w:rsidRPr="00267ED3" w:rsidRDefault="00267ED3" w:rsidP="00267ED3">
                  <w:pPr>
                    <w:spacing w:after="0" w:line="240" w:lineRule="auto"/>
                    <w:jc w:val="both"/>
                    <w:rPr>
                      <w:rFonts w:ascii="Arial" w:hAnsi="Arial" w:cs="Arial"/>
                    </w:rPr>
                  </w:pPr>
                  <w:r w:rsidRPr="00267ED3">
                    <w:rPr>
                      <w:rFonts w:ascii="Arial" w:eastAsia="Calibri" w:hAnsi="Arial" w:cs="Arial"/>
                      <w:color w:val="333333"/>
                      <w:sz w:val="18"/>
                    </w:rPr>
                    <w:t>CC FROM WV3305402 CLAYWOOD PARK PSD</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FBF807" w14:textId="77777777" w:rsidR="007435B2" w:rsidRPr="00267ED3" w:rsidRDefault="00267ED3" w:rsidP="00267ED3">
                  <w:pPr>
                    <w:spacing w:after="0" w:line="240" w:lineRule="auto"/>
                    <w:jc w:val="both"/>
                    <w:rPr>
                      <w:rFonts w:ascii="Arial" w:hAnsi="Arial" w:cs="Arial"/>
                    </w:rPr>
                  </w:pPr>
                  <w:r w:rsidRPr="00267ED3">
                    <w:rPr>
                      <w:rFonts w:ascii="Arial" w:eastAsia="Calibri" w:hAnsi="Arial" w:cs="Arial"/>
                      <w:color w:val="333333"/>
                      <w:sz w:val="18"/>
                    </w:rPr>
                    <w:t>Surface water</w:t>
                  </w:r>
                </w:p>
              </w:tc>
            </w:tr>
            <w:tr w:rsidR="00267ED3" w14:paraId="600F6CE5" w14:textId="77777777" w:rsidTr="00267ED3">
              <w:trPr>
                <w:trHeight w:val="360"/>
              </w:trPr>
              <w:tc>
                <w:tcPr>
                  <w:tcW w:w="5390" w:type="dxa"/>
                  <w:gridSpan w:val="2"/>
                </w:tcPr>
                <w:p w14:paraId="6E6742AC" w14:textId="77777777" w:rsidR="007435B2" w:rsidRDefault="007435B2" w:rsidP="00267ED3">
                  <w:pPr>
                    <w:spacing w:after="0" w:line="240" w:lineRule="auto"/>
                    <w:jc w:val="both"/>
                  </w:pPr>
                </w:p>
              </w:tc>
            </w:tr>
          </w:tbl>
          <w:p w14:paraId="4AD18022" w14:textId="77777777" w:rsidR="007435B2" w:rsidRDefault="007435B2" w:rsidP="00267ED3">
            <w:pPr>
              <w:spacing w:after="0" w:line="240" w:lineRule="auto"/>
              <w:jc w:val="both"/>
            </w:pPr>
          </w:p>
        </w:tc>
        <w:tc>
          <w:tcPr>
            <w:tcW w:w="3" w:type="pct"/>
          </w:tcPr>
          <w:p w14:paraId="473778D8" w14:textId="77777777" w:rsidR="007435B2" w:rsidRDefault="007435B2">
            <w:pPr>
              <w:pStyle w:val="EmptyCellLayoutStyle"/>
              <w:spacing w:after="0" w:line="240" w:lineRule="auto"/>
            </w:pPr>
          </w:p>
        </w:tc>
      </w:tr>
      <w:tr w:rsidR="007435B2" w14:paraId="3BCF2438" w14:textId="77777777" w:rsidTr="00267ED3">
        <w:trPr>
          <w:trHeight w:val="99"/>
        </w:trPr>
        <w:tc>
          <w:tcPr>
            <w:tcW w:w="3" w:type="pct"/>
          </w:tcPr>
          <w:p w14:paraId="18BE4A9A" w14:textId="77777777" w:rsidR="007435B2" w:rsidRDefault="007435B2">
            <w:pPr>
              <w:pStyle w:val="EmptyCellLayoutStyle"/>
              <w:spacing w:after="0" w:line="240" w:lineRule="auto"/>
            </w:pPr>
          </w:p>
        </w:tc>
        <w:tc>
          <w:tcPr>
            <w:tcW w:w="11" w:type="pct"/>
          </w:tcPr>
          <w:p w14:paraId="5740A1ED" w14:textId="77777777" w:rsidR="007435B2" w:rsidRDefault="007435B2">
            <w:pPr>
              <w:pStyle w:val="EmptyCellLayoutStyle"/>
              <w:spacing w:after="0" w:line="240" w:lineRule="auto"/>
            </w:pPr>
          </w:p>
        </w:tc>
        <w:tc>
          <w:tcPr>
            <w:tcW w:w="4961" w:type="pct"/>
          </w:tcPr>
          <w:p w14:paraId="6590F2D6" w14:textId="77777777" w:rsidR="007435B2" w:rsidRDefault="007435B2" w:rsidP="00267ED3">
            <w:pPr>
              <w:pStyle w:val="EmptyCellLayoutStyle"/>
              <w:spacing w:after="0" w:line="240" w:lineRule="auto"/>
              <w:jc w:val="both"/>
            </w:pPr>
          </w:p>
        </w:tc>
        <w:tc>
          <w:tcPr>
            <w:tcW w:w="9" w:type="pct"/>
          </w:tcPr>
          <w:p w14:paraId="04C0F19C" w14:textId="77777777" w:rsidR="007435B2" w:rsidRDefault="007435B2" w:rsidP="00267ED3">
            <w:pPr>
              <w:pStyle w:val="EmptyCellLayoutStyle"/>
              <w:spacing w:after="0" w:line="240" w:lineRule="auto"/>
              <w:jc w:val="both"/>
            </w:pPr>
          </w:p>
        </w:tc>
        <w:tc>
          <w:tcPr>
            <w:tcW w:w="11" w:type="pct"/>
          </w:tcPr>
          <w:p w14:paraId="7901966E" w14:textId="77777777" w:rsidR="007435B2" w:rsidRDefault="007435B2" w:rsidP="00267ED3">
            <w:pPr>
              <w:pStyle w:val="EmptyCellLayoutStyle"/>
              <w:spacing w:after="0" w:line="240" w:lineRule="auto"/>
              <w:jc w:val="both"/>
            </w:pPr>
          </w:p>
        </w:tc>
        <w:tc>
          <w:tcPr>
            <w:tcW w:w="3" w:type="pct"/>
          </w:tcPr>
          <w:p w14:paraId="4CF4F2F8" w14:textId="77777777" w:rsidR="007435B2" w:rsidRDefault="007435B2" w:rsidP="00267ED3">
            <w:pPr>
              <w:pStyle w:val="EmptyCellLayoutStyle"/>
              <w:spacing w:after="0" w:line="240" w:lineRule="auto"/>
              <w:jc w:val="both"/>
            </w:pPr>
          </w:p>
        </w:tc>
        <w:tc>
          <w:tcPr>
            <w:tcW w:w="3" w:type="pct"/>
          </w:tcPr>
          <w:p w14:paraId="6C19FB6B" w14:textId="77777777" w:rsidR="007435B2" w:rsidRDefault="007435B2">
            <w:pPr>
              <w:pStyle w:val="EmptyCellLayoutStyle"/>
              <w:spacing w:after="0" w:line="240" w:lineRule="auto"/>
            </w:pPr>
          </w:p>
        </w:tc>
      </w:tr>
      <w:tr w:rsidR="00267ED3" w14:paraId="7C840650" w14:textId="77777777" w:rsidTr="00267ED3">
        <w:tc>
          <w:tcPr>
            <w:tcW w:w="3" w:type="pct"/>
          </w:tcPr>
          <w:p w14:paraId="14AD4500" w14:textId="77777777" w:rsidR="007435B2" w:rsidRDefault="007435B2">
            <w:pPr>
              <w:pStyle w:val="EmptyCellLayoutStyle"/>
              <w:spacing w:after="0" w:line="240" w:lineRule="auto"/>
            </w:pPr>
          </w:p>
        </w:tc>
        <w:tc>
          <w:tcPr>
            <w:tcW w:w="11" w:type="pct"/>
          </w:tcPr>
          <w:p w14:paraId="563CBD82" w14:textId="77777777" w:rsidR="007435B2" w:rsidRDefault="007435B2">
            <w:pPr>
              <w:pStyle w:val="EmptyCellLayoutStyle"/>
              <w:spacing w:after="0" w:line="240" w:lineRule="auto"/>
            </w:pPr>
          </w:p>
        </w:tc>
        <w:tc>
          <w:tcPr>
            <w:tcW w:w="4983" w:type="pct"/>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90"/>
              <w:gridCol w:w="5285"/>
            </w:tblGrid>
            <w:tr w:rsidR="007435B2" w14:paraId="74B13F1F" w14:textId="77777777" w:rsidTr="00267ED3">
              <w:trPr>
                <w:trHeight w:val="221"/>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33EFA04" w14:textId="77777777" w:rsidR="007435B2" w:rsidRDefault="00267ED3" w:rsidP="00267ED3">
                  <w:pPr>
                    <w:spacing w:after="0" w:line="240" w:lineRule="auto"/>
                    <w:jc w:val="both"/>
                  </w:pPr>
                  <w:r>
                    <w:rPr>
                      <w:rFonts w:ascii="Arial" w:eastAsia="Arial" w:hAnsi="Arial"/>
                      <w:b/>
                      <w:color w:val="333399"/>
                      <w:sz w:val="18"/>
                    </w:rPr>
                    <w:t>Buyer Name</w:t>
                  </w:r>
                </w:p>
              </w:tc>
              <w:tc>
                <w:tcPr>
                  <w:tcW w:w="52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0A6AD5" w14:textId="77777777" w:rsidR="007435B2" w:rsidRDefault="00267ED3" w:rsidP="00267ED3">
                  <w:pPr>
                    <w:spacing w:after="0" w:line="240" w:lineRule="auto"/>
                    <w:jc w:val="both"/>
                  </w:pPr>
                  <w:r>
                    <w:rPr>
                      <w:rFonts w:ascii="Arial" w:eastAsia="Arial" w:hAnsi="Arial"/>
                      <w:b/>
                      <w:color w:val="333399"/>
                      <w:sz w:val="18"/>
                    </w:rPr>
                    <w:t>Seller Name</w:t>
                  </w:r>
                </w:p>
              </w:tc>
            </w:tr>
            <w:tr w:rsidR="007435B2" w14:paraId="0C43498A" w14:textId="77777777" w:rsidTr="00267ED3">
              <w:trPr>
                <w:trHeight w:val="102"/>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ECF8EFB" w14:textId="77777777" w:rsidR="007435B2" w:rsidRDefault="00267ED3" w:rsidP="00267ED3">
                  <w:pPr>
                    <w:spacing w:after="0" w:line="240" w:lineRule="auto"/>
                    <w:jc w:val="both"/>
                  </w:pPr>
                  <w:r>
                    <w:rPr>
                      <w:rFonts w:ascii="Arial" w:eastAsia="Arial" w:hAnsi="Arial"/>
                      <w:color w:val="333333"/>
                      <w:sz w:val="18"/>
                    </w:rPr>
                    <w:t>WV3305405 - MINERAL WELLS PSD</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AD23CE" w14:textId="77777777" w:rsidR="007435B2" w:rsidRDefault="00267ED3" w:rsidP="00267ED3">
                  <w:pPr>
                    <w:spacing w:after="0" w:line="240" w:lineRule="auto"/>
                    <w:jc w:val="both"/>
                  </w:pPr>
                  <w:r>
                    <w:rPr>
                      <w:rFonts w:ascii="Arial" w:eastAsia="Arial" w:hAnsi="Arial"/>
                      <w:color w:val="333333"/>
                      <w:sz w:val="18"/>
                    </w:rPr>
                    <w:t>CLAYWOOD PARK PSD</w:t>
                  </w:r>
                </w:p>
              </w:tc>
            </w:tr>
            <w:tr w:rsidR="00267ED3" w14:paraId="5B991AC5" w14:textId="77777777" w:rsidTr="00267ED3">
              <w:trPr>
                <w:trHeight w:val="252"/>
              </w:trPr>
              <w:tc>
                <w:tcPr>
                  <w:tcW w:w="5390" w:type="dxa"/>
                  <w:gridSpan w:val="2"/>
                </w:tcPr>
                <w:p w14:paraId="0C68F35A" w14:textId="77777777" w:rsidR="007435B2" w:rsidRDefault="007435B2" w:rsidP="00267ED3">
                  <w:pPr>
                    <w:spacing w:after="0" w:line="240" w:lineRule="auto"/>
                    <w:jc w:val="both"/>
                  </w:pPr>
                </w:p>
              </w:tc>
            </w:tr>
          </w:tbl>
          <w:p w14:paraId="1BA4DF1F" w14:textId="77777777" w:rsidR="007435B2" w:rsidRDefault="007435B2" w:rsidP="00267ED3">
            <w:pPr>
              <w:spacing w:after="0" w:line="240" w:lineRule="auto"/>
              <w:jc w:val="both"/>
            </w:pPr>
          </w:p>
        </w:tc>
        <w:tc>
          <w:tcPr>
            <w:tcW w:w="3" w:type="pct"/>
          </w:tcPr>
          <w:p w14:paraId="601E1121" w14:textId="77777777" w:rsidR="007435B2" w:rsidRDefault="007435B2">
            <w:pPr>
              <w:pStyle w:val="EmptyCellLayoutStyle"/>
              <w:spacing w:after="0" w:line="240" w:lineRule="auto"/>
            </w:pPr>
          </w:p>
        </w:tc>
      </w:tr>
      <w:tr w:rsidR="007435B2" w14:paraId="24927894" w14:textId="77777777" w:rsidTr="00267ED3">
        <w:trPr>
          <w:trHeight w:val="134"/>
        </w:trPr>
        <w:tc>
          <w:tcPr>
            <w:tcW w:w="3" w:type="pct"/>
          </w:tcPr>
          <w:p w14:paraId="6FF31768" w14:textId="77777777" w:rsidR="007435B2" w:rsidRDefault="007435B2">
            <w:pPr>
              <w:pStyle w:val="EmptyCellLayoutStyle"/>
              <w:spacing w:after="0" w:line="240" w:lineRule="auto"/>
            </w:pPr>
          </w:p>
        </w:tc>
        <w:tc>
          <w:tcPr>
            <w:tcW w:w="11" w:type="pct"/>
          </w:tcPr>
          <w:p w14:paraId="5BD5E3CB" w14:textId="77777777" w:rsidR="007435B2" w:rsidRDefault="007435B2">
            <w:pPr>
              <w:pStyle w:val="EmptyCellLayoutStyle"/>
              <w:spacing w:after="0" w:line="240" w:lineRule="auto"/>
            </w:pPr>
          </w:p>
        </w:tc>
        <w:tc>
          <w:tcPr>
            <w:tcW w:w="4961" w:type="pct"/>
          </w:tcPr>
          <w:p w14:paraId="3790DC0E" w14:textId="77777777" w:rsidR="007435B2" w:rsidRDefault="007435B2" w:rsidP="00267ED3">
            <w:pPr>
              <w:pStyle w:val="EmptyCellLayoutStyle"/>
              <w:spacing w:after="0" w:line="240" w:lineRule="auto"/>
              <w:jc w:val="both"/>
            </w:pPr>
          </w:p>
        </w:tc>
        <w:tc>
          <w:tcPr>
            <w:tcW w:w="9" w:type="pct"/>
          </w:tcPr>
          <w:p w14:paraId="4B56E1D9" w14:textId="77777777" w:rsidR="007435B2" w:rsidRDefault="007435B2" w:rsidP="00267ED3">
            <w:pPr>
              <w:pStyle w:val="EmptyCellLayoutStyle"/>
              <w:spacing w:after="0" w:line="240" w:lineRule="auto"/>
              <w:jc w:val="both"/>
            </w:pPr>
          </w:p>
        </w:tc>
        <w:tc>
          <w:tcPr>
            <w:tcW w:w="11" w:type="pct"/>
          </w:tcPr>
          <w:p w14:paraId="5F2316B9" w14:textId="77777777" w:rsidR="007435B2" w:rsidRDefault="007435B2" w:rsidP="00267ED3">
            <w:pPr>
              <w:pStyle w:val="EmptyCellLayoutStyle"/>
              <w:spacing w:after="0" w:line="240" w:lineRule="auto"/>
              <w:jc w:val="both"/>
            </w:pPr>
          </w:p>
        </w:tc>
        <w:tc>
          <w:tcPr>
            <w:tcW w:w="3" w:type="pct"/>
          </w:tcPr>
          <w:p w14:paraId="602BAFB1" w14:textId="77777777" w:rsidR="007435B2" w:rsidRDefault="007435B2" w:rsidP="00267ED3">
            <w:pPr>
              <w:pStyle w:val="EmptyCellLayoutStyle"/>
              <w:spacing w:after="0" w:line="240" w:lineRule="auto"/>
              <w:jc w:val="both"/>
            </w:pPr>
          </w:p>
        </w:tc>
        <w:tc>
          <w:tcPr>
            <w:tcW w:w="3" w:type="pct"/>
          </w:tcPr>
          <w:p w14:paraId="06FFF624" w14:textId="77777777" w:rsidR="007435B2" w:rsidRDefault="007435B2">
            <w:pPr>
              <w:pStyle w:val="EmptyCellLayoutStyle"/>
              <w:spacing w:after="0" w:line="240" w:lineRule="auto"/>
            </w:pPr>
          </w:p>
        </w:tc>
      </w:tr>
      <w:tr w:rsidR="00267ED3" w14:paraId="1EF55F55" w14:textId="77777777" w:rsidTr="00267ED3">
        <w:trPr>
          <w:trHeight w:val="1289"/>
        </w:trPr>
        <w:tc>
          <w:tcPr>
            <w:tcW w:w="3" w:type="pct"/>
          </w:tcPr>
          <w:p w14:paraId="222893C5" w14:textId="77777777" w:rsidR="007435B2" w:rsidRDefault="007435B2">
            <w:pPr>
              <w:pStyle w:val="EmptyCellLayoutStyle"/>
              <w:spacing w:after="0" w:line="240" w:lineRule="auto"/>
            </w:pPr>
          </w:p>
        </w:tc>
        <w:tc>
          <w:tcPr>
            <w:tcW w:w="11" w:type="pct"/>
          </w:tcPr>
          <w:p w14:paraId="09B9A36B" w14:textId="77777777" w:rsidR="007435B2" w:rsidRDefault="007435B2">
            <w:pPr>
              <w:pStyle w:val="EmptyCellLayoutStyle"/>
              <w:spacing w:after="0" w:line="240" w:lineRule="auto"/>
            </w:pPr>
          </w:p>
        </w:tc>
        <w:tc>
          <w:tcPr>
            <w:tcW w:w="4969" w:type="pct"/>
            <w:gridSpan w:val="2"/>
          </w:tcPr>
          <w:tbl>
            <w:tblPr>
              <w:tblW w:w="0" w:type="auto"/>
              <w:tblCellMar>
                <w:left w:w="0" w:type="dxa"/>
                <w:right w:w="0" w:type="dxa"/>
              </w:tblCellMar>
              <w:tblLook w:val="04A0" w:firstRow="1" w:lastRow="0" w:firstColumn="1" w:lastColumn="0" w:noHBand="0" w:noVBand="1"/>
            </w:tblPr>
            <w:tblGrid>
              <w:gridCol w:w="10753"/>
            </w:tblGrid>
            <w:tr w:rsidR="007435B2" w14:paraId="1A0E3B2B" w14:textId="77777777" w:rsidTr="00267ED3">
              <w:trPr>
                <w:trHeight w:val="1211"/>
              </w:trPr>
              <w:tc>
                <w:tcPr>
                  <w:tcW w:w="10638" w:type="dxa"/>
                  <w:tcBorders>
                    <w:top w:val="nil"/>
                    <w:left w:val="nil"/>
                    <w:bottom w:val="nil"/>
                    <w:right w:val="nil"/>
                  </w:tcBorders>
                  <w:tcMar>
                    <w:top w:w="39" w:type="dxa"/>
                    <w:left w:w="39" w:type="dxa"/>
                    <w:bottom w:w="39" w:type="dxa"/>
                    <w:right w:w="39" w:type="dxa"/>
                  </w:tcMar>
                </w:tcPr>
                <w:p w14:paraId="31BEF1D9" w14:textId="77777777" w:rsidR="007435B2" w:rsidRDefault="00267ED3" w:rsidP="00267ED3">
                  <w:pPr>
                    <w:spacing w:after="0" w:line="240" w:lineRule="auto"/>
                    <w:jc w:val="both"/>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0550F198" w14:textId="77777777" w:rsidR="007435B2" w:rsidRDefault="007435B2" w:rsidP="00267ED3">
                  <w:pPr>
                    <w:spacing w:after="0" w:line="240" w:lineRule="auto"/>
                    <w:jc w:val="both"/>
                  </w:pPr>
                </w:p>
                <w:p w14:paraId="0D510CF1" w14:textId="189A6CA1" w:rsidR="007435B2" w:rsidRDefault="00267ED3" w:rsidP="00267ED3">
                  <w:pPr>
                    <w:spacing w:after="0" w:line="240" w:lineRule="auto"/>
                    <w:jc w:val="both"/>
                  </w:pP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796A4048" w14:textId="77777777" w:rsidR="007435B2" w:rsidRDefault="007435B2" w:rsidP="00267ED3">
                  <w:pPr>
                    <w:spacing w:after="0" w:line="240" w:lineRule="auto"/>
                    <w:jc w:val="both"/>
                  </w:pPr>
                </w:p>
                <w:p w14:paraId="7C30F5FA" w14:textId="5EFE904D" w:rsidR="007435B2" w:rsidRDefault="00267ED3" w:rsidP="00267ED3">
                  <w:pPr>
                    <w:spacing w:after="0" w:line="240" w:lineRule="auto"/>
                    <w:jc w:val="both"/>
                  </w:pP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D596058" w14:textId="77777777" w:rsidR="007435B2" w:rsidRDefault="007435B2" w:rsidP="00267ED3">
                  <w:pPr>
                    <w:spacing w:after="0" w:line="240" w:lineRule="auto"/>
                    <w:jc w:val="both"/>
                  </w:pPr>
                </w:p>
                <w:p w14:paraId="68D1F8CB" w14:textId="206EBD8B" w:rsidR="007435B2" w:rsidRDefault="00267ED3" w:rsidP="00267ED3">
                  <w:pPr>
                    <w:spacing w:after="0" w:line="240" w:lineRule="auto"/>
                    <w:jc w:val="both"/>
                  </w:pPr>
                  <w:r>
                    <w:rPr>
                      <w:rFonts w:ascii="Arial" w:eastAsia="Arial" w:hAnsi="Arial"/>
                      <w:color w:val="000000"/>
                      <w:sz w:val="18"/>
                    </w:rPr>
                    <w:t>Contaminants that may be present in sources water before we treat it include:</w:t>
                  </w:r>
                </w:p>
                <w:p w14:paraId="5A426214" w14:textId="77777777" w:rsidR="007435B2" w:rsidRDefault="00267ED3" w:rsidP="00267ED3">
                  <w:pPr>
                    <w:spacing w:after="0" w:line="240" w:lineRule="auto"/>
                    <w:jc w:val="both"/>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3FB98D68" w14:textId="77777777" w:rsidR="007435B2" w:rsidRDefault="00267ED3" w:rsidP="00267ED3">
                  <w:pPr>
                    <w:spacing w:after="0" w:line="240" w:lineRule="auto"/>
                    <w:jc w:val="both"/>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4C729716" w14:textId="77777777" w:rsidR="007435B2" w:rsidRDefault="00267ED3" w:rsidP="00267ED3">
                  <w:pPr>
                    <w:spacing w:after="0" w:line="240" w:lineRule="auto"/>
                    <w:jc w:val="both"/>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631B0BB2" w14:textId="77777777" w:rsidR="007435B2" w:rsidRDefault="00267ED3" w:rsidP="00267ED3">
                  <w:pPr>
                    <w:spacing w:after="0" w:line="240" w:lineRule="auto"/>
                    <w:jc w:val="both"/>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1F9C8A4D" w14:textId="77777777" w:rsidR="007435B2" w:rsidRDefault="00267ED3" w:rsidP="00267ED3">
                  <w:pPr>
                    <w:spacing w:after="0" w:line="240" w:lineRule="auto"/>
                    <w:jc w:val="both"/>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53726F42" w14:textId="77777777" w:rsidR="007435B2" w:rsidRDefault="007435B2" w:rsidP="00267ED3">
                  <w:pPr>
                    <w:spacing w:after="0" w:line="240" w:lineRule="auto"/>
                    <w:jc w:val="both"/>
                  </w:pPr>
                </w:p>
                <w:p w14:paraId="68231529" w14:textId="4D0E36EB" w:rsidR="007435B2" w:rsidRDefault="00267ED3" w:rsidP="00267ED3">
                  <w:pPr>
                    <w:spacing w:after="0" w:line="240" w:lineRule="auto"/>
                    <w:jc w:val="both"/>
                  </w:pPr>
                  <w:r>
                    <w:rPr>
                      <w:rFonts w:ascii="Arial" w:eastAsia="Arial" w:hAnsi="Arial"/>
                      <w:color w:val="000000"/>
                      <w:sz w:val="18"/>
                    </w:rPr>
                    <w:t xml:space="preserve">In order to ensure that tap water is safe to drink, EPA prescribes regulations which limits the </w:t>
                  </w:r>
                  <w:proofErr w:type="gramStart"/>
                  <w:r>
                    <w:rPr>
                      <w:rFonts w:ascii="Arial" w:eastAsia="Arial" w:hAnsi="Arial"/>
                      <w:color w:val="000000"/>
                      <w:sz w:val="18"/>
                    </w:rPr>
                    <w:t>amount</w:t>
                  </w:r>
                  <w:proofErr w:type="gramEnd"/>
                  <w:r>
                    <w:rPr>
                      <w:rFonts w:ascii="Arial" w:eastAsia="Arial" w:hAnsi="Arial"/>
                      <w:color w:val="000000"/>
                      <w:sz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24EFAC19" w14:textId="77777777" w:rsidR="007435B2" w:rsidRDefault="007435B2" w:rsidP="00267ED3">
                  <w:pPr>
                    <w:spacing w:after="0" w:line="240" w:lineRule="auto"/>
                    <w:jc w:val="both"/>
                  </w:pPr>
                </w:p>
                <w:p w14:paraId="19AA0BA2" w14:textId="67999560" w:rsidR="007435B2" w:rsidRDefault="00267ED3" w:rsidP="00267ED3">
                  <w:pPr>
                    <w:spacing w:after="0" w:line="240" w:lineRule="auto"/>
                    <w:jc w:val="both"/>
                  </w:pPr>
                  <w:r>
                    <w:rPr>
                      <w:rFonts w:ascii="Arial" w:eastAsia="Arial" w:hAnsi="Arial"/>
                      <w:color w:val="000000"/>
                      <w:sz w:val="18"/>
                    </w:rPr>
                    <w:t>Our water system has an estimated population of 5674 and is required to test a minimum of 6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2B8D0372" w14:textId="77777777" w:rsidR="007435B2" w:rsidRDefault="007435B2" w:rsidP="00267ED3">
                  <w:pPr>
                    <w:spacing w:after="0" w:line="240" w:lineRule="auto"/>
                    <w:jc w:val="both"/>
                  </w:pPr>
                </w:p>
                <w:p w14:paraId="647AA949" w14:textId="76F3B12F" w:rsidR="00267ED3" w:rsidRDefault="00267ED3" w:rsidP="00267ED3">
                  <w:pPr>
                    <w:spacing w:after="0" w:line="240" w:lineRule="auto"/>
                    <w:jc w:val="both"/>
                  </w:pPr>
                  <w:r>
                    <w:rPr>
                      <w:noProof/>
                    </w:rPr>
                    <w:drawing>
                      <wp:inline distT="0" distB="0" distL="0" distR="0" wp14:anchorId="7DE15E6B" wp14:editId="49F022EF">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9" cstate="print"/>
                                <a:stretch>
                                  <a:fillRect/>
                                </a:stretch>
                              </pic:blipFill>
                              <pic:spPr>
                                <a:xfrm>
                                  <a:off x="0" y="0"/>
                                  <a:ext cx="6778648" cy="139702"/>
                                </a:xfrm>
                                <a:prstGeom prst="rect">
                                  <a:avLst/>
                                </a:prstGeom>
                              </pic:spPr>
                            </pic:pic>
                          </a:graphicData>
                        </a:graphic>
                      </wp:inline>
                    </w:drawing>
                  </w:r>
                </w:p>
                <w:p w14:paraId="0A047217" w14:textId="77777777" w:rsidR="00267ED3" w:rsidRDefault="00267ED3" w:rsidP="00267ED3">
                  <w:pPr>
                    <w:spacing w:after="0" w:line="240" w:lineRule="auto"/>
                    <w:jc w:val="both"/>
                  </w:pPr>
                </w:p>
                <w:p w14:paraId="5BC9EBBA" w14:textId="77777777" w:rsidR="007435B2" w:rsidRDefault="00267ED3" w:rsidP="00267ED3">
                  <w:pPr>
                    <w:spacing w:after="0" w:line="240" w:lineRule="auto"/>
                    <w:jc w:val="both"/>
                  </w:pPr>
                  <w:r>
                    <w:rPr>
                      <w:rFonts w:ascii="Arial" w:eastAsia="Arial" w:hAnsi="Arial"/>
                      <w:b/>
                      <w:color w:val="333399"/>
                      <w:sz w:val="18"/>
                      <w:u w:val="single"/>
                    </w:rPr>
                    <w:lastRenderedPageBreak/>
                    <w:t>Water Quality Data</w:t>
                  </w:r>
                </w:p>
                <w:p w14:paraId="6C652B10" w14:textId="77777777" w:rsidR="007435B2" w:rsidRDefault="007435B2" w:rsidP="00267ED3">
                  <w:pPr>
                    <w:spacing w:after="0" w:line="240" w:lineRule="auto"/>
                    <w:jc w:val="both"/>
                  </w:pPr>
                </w:p>
                <w:p w14:paraId="0032059E" w14:textId="5563B426" w:rsidR="007435B2" w:rsidRDefault="00267ED3" w:rsidP="00267ED3">
                  <w:pPr>
                    <w:spacing w:after="0" w:line="240" w:lineRule="auto"/>
                    <w:jc w:val="both"/>
                  </w:pPr>
                  <w:r>
                    <w:rPr>
                      <w:rFonts w:ascii="Arial" w:eastAsia="Arial" w:hAnsi="Arial"/>
                      <w:color w:val="000000"/>
                      <w:sz w:val="18"/>
                    </w:rPr>
                    <w:t>The following tables list all of the drinking water contaminants which were detected during the 2023 calendar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2F00A003" w14:textId="77777777" w:rsidR="007435B2" w:rsidRDefault="007435B2" w:rsidP="00267ED3">
            <w:pPr>
              <w:spacing w:after="0" w:line="240" w:lineRule="auto"/>
              <w:jc w:val="both"/>
            </w:pPr>
          </w:p>
        </w:tc>
        <w:tc>
          <w:tcPr>
            <w:tcW w:w="11" w:type="pct"/>
          </w:tcPr>
          <w:p w14:paraId="26293D57" w14:textId="77777777" w:rsidR="007435B2" w:rsidRDefault="007435B2" w:rsidP="00267ED3">
            <w:pPr>
              <w:pStyle w:val="EmptyCellLayoutStyle"/>
              <w:spacing w:after="0" w:line="240" w:lineRule="auto"/>
              <w:jc w:val="both"/>
            </w:pPr>
          </w:p>
        </w:tc>
        <w:tc>
          <w:tcPr>
            <w:tcW w:w="3" w:type="pct"/>
          </w:tcPr>
          <w:p w14:paraId="172300D5" w14:textId="77777777" w:rsidR="007435B2" w:rsidRDefault="007435B2" w:rsidP="00267ED3">
            <w:pPr>
              <w:pStyle w:val="EmptyCellLayoutStyle"/>
              <w:spacing w:after="0" w:line="240" w:lineRule="auto"/>
              <w:jc w:val="both"/>
            </w:pPr>
          </w:p>
        </w:tc>
        <w:tc>
          <w:tcPr>
            <w:tcW w:w="3" w:type="pct"/>
          </w:tcPr>
          <w:p w14:paraId="34E3B722" w14:textId="77777777" w:rsidR="007435B2" w:rsidRDefault="007435B2">
            <w:pPr>
              <w:pStyle w:val="EmptyCellLayoutStyle"/>
              <w:spacing w:after="0" w:line="240" w:lineRule="auto"/>
            </w:pPr>
          </w:p>
        </w:tc>
      </w:tr>
      <w:tr w:rsidR="00267ED3" w14:paraId="446CB7B8" w14:textId="77777777" w:rsidTr="00267ED3">
        <w:trPr>
          <w:trHeight w:val="220"/>
        </w:trPr>
        <w:tc>
          <w:tcPr>
            <w:tcW w:w="3" w:type="pct"/>
          </w:tcPr>
          <w:p w14:paraId="4656FA66" w14:textId="77777777" w:rsidR="007435B2" w:rsidRDefault="007435B2">
            <w:pPr>
              <w:pStyle w:val="EmptyCellLayoutStyle"/>
              <w:spacing w:after="0" w:line="240" w:lineRule="auto"/>
            </w:pPr>
          </w:p>
        </w:tc>
        <w:tc>
          <w:tcPr>
            <w:tcW w:w="11" w:type="pct"/>
          </w:tcPr>
          <w:p w14:paraId="11D0EF94" w14:textId="77777777" w:rsidR="007435B2" w:rsidRDefault="007435B2">
            <w:pPr>
              <w:pStyle w:val="EmptyCellLayoutStyle"/>
              <w:spacing w:after="0" w:line="240" w:lineRule="auto"/>
            </w:pPr>
          </w:p>
        </w:tc>
        <w:tc>
          <w:tcPr>
            <w:tcW w:w="4983" w:type="pct"/>
            <w:gridSpan w:val="4"/>
            <w:tcBorders>
              <w:top w:val="nil"/>
              <w:left w:val="nil"/>
              <w:bottom w:val="nil"/>
            </w:tcBorders>
            <w:tcMar>
              <w:top w:w="0" w:type="dxa"/>
              <w:left w:w="0" w:type="dxa"/>
              <w:bottom w:w="0" w:type="dxa"/>
              <w:right w:w="0" w:type="dxa"/>
            </w:tcMar>
          </w:tcPr>
          <w:p w14:paraId="1783B00C" w14:textId="1857AF7B" w:rsidR="007435B2" w:rsidRDefault="007435B2" w:rsidP="00267ED3">
            <w:pPr>
              <w:spacing w:after="0" w:line="240" w:lineRule="auto"/>
              <w:jc w:val="both"/>
            </w:pPr>
          </w:p>
        </w:tc>
        <w:tc>
          <w:tcPr>
            <w:tcW w:w="3" w:type="pct"/>
          </w:tcPr>
          <w:p w14:paraId="53F04AA6" w14:textId="77777777" w:rsidR="007435B2" w:rsidRDefault="007435B2">
            <w:pPr>
              <w:pStyle w:val="EmptyCellLayoutStyle"/>
              <w:spacing w:after="0" w:line="240" w:lineRule="auto"/>
            </w:pPr>
          </w:p>
        </w:tc>
      </w:tr>
      <w:tr w:rsidR="00267ED3" w14:paraId="652A53FD" w14:textId="77777777" w:rsidTr="00267ED3">
        <w:trPr>
          <w:trHeight w:val="974"/>
        </w:trPr>
        <w:tc>
          <w:tcPr>
            <w:tcW w:w="3" w:type="pct"/>
          </w:tcPr>
          <w:p w14:paraId="19D0D986" w14:textId="77777777" w:rsidR="007435B2" w:rsidRDefault="007435B2">
            <w:pPr>
              <w:pStyle w:val="EmptyCellLayoutStyle"/>
              <w:spacing w:after="0" w:line="240" w:lineRule="auto"/>
            </w:pPr>
          </w:p>
        </w:tc>
        <w:tc>
          <w:tcPr>
            <w:tcW w:w="11" w:type="pct"/>
          </w:tcPr>
          <w:p w14:paraId="7C35AEAF" w14:textId="77777777" w:rsidR="007435B2" w:rsidRDefault="007435B2">
            <w:pPr>
              <w:pStyle w:val="EmptyCellLayoutStyle"/>
              <w:spacing w:after="0" w:line="240" w:lineRule="auto"/>
            </w:pPr>
          </w:p>
        </w:tc>
        <w:tc>
          <w:tcPr>
            <w:tcW w:w="4969" w:type="pct"/>
            <w:gridSpan w:val="2"/>
          </w:tcPr>
          <w:tbl>
            <w:tblPr>
              <w:tblW w:w="0" w:type="auto"/>
              <w:tblCellMar>
                <w:left w:w="0" w:type="dxa"/>
                <w:right w:w="0" w:type="dxa"/>
              </w:tblCellMar>
              <w:tblLook w:val="04A0" w:firstRow="1" w:lastRow="0" w:firstColumn="1" w:lastColumn="0" w:noHBand="0" w:noVBand="1"/>
            </w:tblPr>
            <w:tblGrid>
              <w:gridCol w:w="10638"/>
            </w:tblGrid>
            <w:tr w:rsidR="007435B2" w14:paraId="5083F351" w14:textId="77777777" w:rsidTr="00267ED3">
              <w:trPr>
                <w:trHeight w:val="896"/>
              </w:trPr>
              <w:tc>
                <w:tcPr>
                  <w:tcW w:w="10638" w:type="dxa"/>
                  <w:tcBorders>
                    <w:top w:val="nil"/>
                    <w:left w:val="nil"/>
                    <w:bottom w:val="nil"/>
                    <w:right w:val="nil"/>
                  </w:tcBorders>
                  <w:tcMar>
                    <w:top w:w="39" w:type="dxa"/>
                    <w:left w:w="39" w:type="dxa"/>
                    <w:bottom w:w="39" w:type="dxa"/>
                    <w:right w:w="39" w:type="dxa"/>
                  </w:tcMar>
                </w:tcPr>
                <w:p w14:paraId="327B7AF1" w14:textId="77777777" w:rsidR="007435B2" w:rsidRDefault="00267ED3" w:rsidP="00267ED3">
                  <w:pPr>
                    <w:spacing w:after="0" w:line="240" w:lineRule="auto"/>
                    <w:jc w:val="both"/>
                  </w:pPr>
                  <w:r>
                    <w:rPr>
                      <w:rFonts w:ascii="Arial" w:eastAsia="Arial" w:hAnsi="Arial"/>
                      <w:b/>
                      <w:color w:val="333399"/>
                      <w:sz w:val="18"/>
                      <w:u w:val="single"/>
                    </w:rPr>
                    <w:t>Terms &amp; Abbreviations</w:t>
                  </w:r>
                </w:p>
                <w:p w14:paraId="462843B2" w14:textId="77777777" w:rsidR="007435B2" w:rsidRDefault="007435B2" w:rsidP="00267ED3">
                  <w:pPr>
                    <w:spacing w:after="0" w:line="240" w:lineRule="auto"/>
                    <w:jc w:val="both"/>
                  </w:pPr>
                </w:p>
                <w:p w14:paraId="11B9DCD5" w14:textId="77777777" w:rsidR="007435B2" w:rsidRDefault="00267ED3" w:rsidP="00267ED3">
                  <w:pPr>
                    <w:spacing w:after="0" w:line="240" w:lineRule="auto"/>
                    <w:jc w:val="both"/>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225990B4" w14:textId="77777777" w:rsidR="007435B2" w:rsidRDefault="00267ED3" w:rsidP="00267ED3">
                  <w:pPr>
                    <w:spacing w:after="0" w:line="240" w:lineRule="auto"/>
                    <w:jc w:val="both"/>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Allowed”  is the highest level of a contaminant that is allowed in drinking water.  MCLs are set as close to the MCLGs as feasible using the best available treatment technology.</w:t>
                  </w:r>
                </w:p>
                <w:p w14:paraId="6110FB24" w14:textId="77777777" w:rsidR="007435B2" w:rsidRDefault="00267ED3" w:rsidP="00267ED3">
                  <w:pPr>
                    <w:spacing w:after="0" w:line="240" w:lineRule="auto"/>
                    <w:jc w:val="both"/>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637F854B" w14:textId="77777777" w:rsidR="007435B2" w:rsidRDefault="00267ED3" w:rsidP="00267ED3">
                  <w:pPr>
                    <w:spacing w:after="0" w:line="240" w:lineRule="auto"/>
                    <w:jc w:val="both"/>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2E2979B2" w14:textId="77777777" w:rsidR="007435B2" w:rsidRDefault="00267ED3" w:rsidP="00267ED3">
                  <w:pPr>
                    <w:spacing w:after="0" w:line="240" w:lineRule="auto"/>
                    <w:jc w:val="both"/>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082E6747" w14:textId="77777777" w:rsidR="007435B2" w:rsidRDefault="00267ED3" w:rsidP="00267ED3">
                  <w:pPr>
                    <w:spacing w:after="0" w:line="240" w:lineRule="auto"/>
                    <w:jc w:val="both"/>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773CB873" w14:textId="77777777" w:rsidR="007435B2" w:rsidRDefault="00267ED3" w:rsidP="00267ED3">
                  <w:pPr>
                    <w:spacing w:after="0" w:line="240" w:lineRule="auto"/>
                    <w:jc w:val="both"/>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6F7D13AD" w14:textId="77777777" w:rsidR="007435B2" w:rsidRDefault="00267ED3" w:rsidP="00267ED3">
                  <w:pPr>
                    <w:spacing w:after="0" w:line="240" w:lineRule="auto"/>
                    <w:jc w:val="both"/>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2C68D673" w14:textId="77777777" w:rsidR="007435B2" w:rsidRDefault="00267ED3" w:rsidP="00267ED3">
                  <w:pPr>
                    <w:spacing w:after="0" w:line="240" w:lineRule="auto"/>
                    <w:jc w:val="both"/>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4CF7C455" w14:textId="77777777" w:rsidR="007435B2" w:rsidRDefault="00267ED3" w:rsidP="00267ED3">
                  <w:pPr>
                    <w:spacing w:after="0" w:line="240" w:lineRule="auto"/>
                    <w:jc w:val="both"/>
                  </w:pPr>
                  <w:r>
                    <w:rPr>
                      <w:rFonts w:ascii="Arial" w:eastAsia="Arial" w:hAnsi="Arial"/>
                      <w:b/>
                      <w:color w:val="000000"/>
                      <w:sz w:val="18"/>
                      <w:u w:val="single"/>
                    </w:rPr>
                    <w:t>Picocuries per Liter (</w:t>
                  </w:r>
                  <w:proofErr w:type="spellStart"/>
                  <w:r>
                    <w:rPr>
                      <w:rFonts w:ascii="Arial" w:eastAsia="Arial" w:hAnsi="Arial"/>
                      <w:b/>
                      <w:color w:val="000000"/>
                      <w:sz w:val="18"/>
                      <w:u w:val="single"/>
                    </w:rPr>
                    <w:t>pCi</w:t>
                  </w:r>
                  <w:proofErr w:type="spellEnd"/>
                  <w:r>
                    <w:rPr>
                      <w:rFonts w:ascii="Arial" w:eastAsia="Arial" w:hAnsi="Arial"/>
                      <w:b/>
                      <w:color w:val="000000"/>
                      <w:sz w:val="18"/>
                      <w:u w:val="single"/>
                    </w:rPr>
                    <w:t>/L)</w:t>
                  </w:r>
                  <w:r>
                    <w:rPr>
                      <w:rFonts w:ascii="Arial" w:eastAsia="Arial" w:hAnsi="Arial"/>
                      <w:b/>
                      <w:color w:val="000000"/>
                      <w:sz w:val="18"/>
                    </w:rPr>
                    <w:t>:</w:t>
                  </w:r>
                  <w:r>
                    <w:rPr>
                      <w:rFonts w:ascii="Arial" w:eastAsia="Arial" w:hAnsi="Arial"/>
                      <w:color w:val="000000"/>
                      <w:sz w:val="18"/>
                    </w:rPr>
                    <w:t xml:space="preserve"> a measure of the radioactivity in water.</w:t>
                  </w:r>
                </w:p>
                <w:p w14:paraId="5833C074" w14:textId="77777777" w:rsidR="007435B2" w:rsidRDefault="00267ED3" w:rsidP="00267ED3">
                  <w:pPr>
                    <w:spacing w:after="0" w:line="240" w:lineRule="auto"/>
                    <w:jc w:val="both"/>
                  </w:pPr>
                  <w:r>
                    <w:rPr>
                      <w:rFonts w:ascii="Arial" w:eastAsia="Arial" w:hAnsi="Arial"/>
                      <w:b/>
                      <w:color w:val="000000"/>
                      <w:sz w:val="18"/>
                      <w:u w:val="single"/>
                    </w:rPr>
                    <w:t>Millirems per Year (mrem/</w:t>
                  </w:r>
                  <w:proofErr w:type="spellStart"/>
                  <w:r>
                    <w:rPr>
                      <w:rFonts w:ascii="Arial" w:eastAsia="Arial" w:hAnsi="Arial"/>
                      <w:b/>
                      <w:color w:val="000000"/>
                      <w:sz w:val="18"/>
                      <w:u w:val="single"/>
                    </w:rPr>
                    <w:t>yr</w:t>
                  </w:r>
                  <w:proofErr w:type="spellEnd"/>
                  <w:r>
                    <w:rPr>
                      <w:rFonts w:ascii="Arial" w:eastAsia="Arial" w:hAnsi="Arial"/>
                      <w:b/>
                      <w:color w:val="000000"/>
                      <w:sz w:val="18"/>
                      <w:u w:val="single"/>
                    </w:rPr>
                    <w:t>)</w:t>
                  </w:r>
                  <w:r>
                    <w:rPr>
                      <w:rFonts w:ascii="Arial" w:eastAsia="Arial" w:hAnsi="Arial"/>
                      <w:b/>
                      <w:color w:val="000000"/>
                      <w:sz w:val="18"/>
                    </w:rPr>
                    <w:t>:</w:t>
                  </w:r>
                  <w:r>
                    <w:rPr>
                      <w:rFonts w:ascii="Arial" w:eastAsia="Arial" w:hAnsi="Arial"/>
                      <w:color w:val="000000"/>
                      <w:sz w:val="18"/>
                    </w:rPr>
                    <w:t xml:space="preserve"> measure of radiation absorbed by the body.</w:t>
                  </w:r>
                </w:p>
                <w:p w14:paraId="546AF83B" w14:textId="77777777" w:rsidR="007435B2" w:rsidRDefault="00267ED3" w:rsidP="00267ED3">
                  <w:pPr>
                    <w:spacing w:after="0" w:line="240" w:lineRule="auto"/>
                    <w:jc w:val="both"/>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26C1E453" w14:textId="77777777" w:rsidR="007435B2" w:rsidRDefault="00267ED3" w:rsidP="00267ED3">
                  <w:pPr>
                    <w:spacing w:after="0" w:line="240" w:lineRule="auto"/>
                    <w:jc w:val="both"/>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77610569" w14:textId="77777777" w:rsidR="007435B2" w:rsidRDefault="00267ED3" w:rsidP="00267ED3">
                  <w:pPr>
                    <w:spacing w:after="0" w:line="240" w:lineRule="auto"/>
                    <w:jc w:val="both"/>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72537274" w14:textId="77777777" w:rsidR="007435B2" w:rsidRDefault="00267ED3" w:rsidP="00267ED3">
                  <w:pPr>
                    <w:spacing w:after="0" w:line="240" w:lineRule="auto"/>
                    <w:jc w:val="both"/>
                    <w:rPr>
                      <w:rFonts w:ascii="Arial" w:eastAsia="Arial" w:hAnsi="Arial"/>
                      <w:color w:val="000000"/>
                      <w:sz w:val="18"/>
                    </w:rPr>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p w14:paraId="6019955D" w14:textId="77777777" w:rsidR="00267ED3" w:rsidRDefault="00267ED3" w:rsidP="00267ED3">
                  <w:pPr>
                    <w:spacing w:after="0" w:line="240" w:lineRule="auto"/>
                    <w:jc w:val="both"/>
                  </w:pPr>
                </w:p>
              </w:tc>
            </w:tr>
          </w:tbl>
          <w:p w14:paraId="711A3ECB" w14:textId="77777777" w:rsidR="007435B2" w:rsidRDefault="007435B2" w:rsidP="00267ED3">
            <w:pPr>
              <w:spacing w:after="0" w:line="240" w:lineRule="auto"/>
              <w:jc w:val="both"/>
            </w:pPr>
          </w:p>
        </w:tc>
        <w:tc>
          <w:tcPr>
            <w:tcW w:w="11" w:type="pct"/>
          </w:tcPr>
          <w:p w14:paraId="58822852" w14:textId="77777777" w:rsidR="007435B2" w:rsidRDefault="007435B2" w:rsidP="00267ED3">
            <w:pPr>
              <w:pStyle w:val="EmptyCellLayoutStyle"/>
              <w:spacing w:after="0" w:line="240" w:lineRule="auto"/>
              <w:jc w:val="both"/>
            </w:pPr>
          </w:p>
        </w:tc>
        <w:tc>
          <w:tcPr>
            <w:tcW w:w="3" w:type="pct"/>
          </w:tcPr>
          <w:p w14:paraId="1451B200" w14:textId="77777777" w:rsidR="007435B2" w:rsidRDefault="007435B2" w:rsidP="00267ED3">
            <w:pPr>
              <w:pStyle w:val="EmptyCellLayoutStyle"/>
              <w:spacing w:after="0" w:line="240" w:lineRule="auto"/>
              <w:jc w:val="both"/>
            </w:pPr>
          </w:p>
        </w:tc>
        <w:tc>
          <w:tcPr>
            <w:tcW w:w="3" w:type="pct"/>
          </w:tcPr>
          <w:p w14:paraId="1D26662B" w14:textId="77777777" w:rsidR="007435B2" w:rsidRDefault="007435B2">
            <w:pPr>
              <w:pStyle w:val="EmptyCellLayoutStyle"/>
              <w:spacing w:after="0" w:line="240" w:lineRule="auto"/>
            </w:pPr>
          </w:p>
        </w:tc>
      </w:tr>
      <w:tr w:rsidR="007435B2" w14:paraId="585E5C87" w14:textId="77777777" w:rsidTr="00267ED3">
        <w:trPr>
          <w:trHeight w:val="339"/>
        </w:trPr>
        <w:tc>
          <w:tcPr>
            <w:tcW w:w="3" w:type="pct"/>
          </w:tcPr>
          <w:p w14:paraId="23E4FEFB" w14:textId="77777777" w:rsidR="007435B2" w:rsidRDefault="007435B2">
            <w:pPr>
              <w:pStyle w:val="EmptyCellLayoutStyle"/>
              <w:spacing w:after="0" w:line="240" w:lineRule="auto"/>
            </w:pPr>
          </w:p>
        </w:tc>
        <w:tc>
          <w:tcPr>
            <w:tcW w:w="11" w:type="pct"/>
          </w:tcPr>
          <w:p w14:paraId="2316B682"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89"/>
            </w:tblGrid>
            <w:tr w:rsidR="007435B2" w14:paraId="57C86819" w14:textId="77777777" w:rsidTr="00267ED3">
              <w:trPr>
                <w:trHeight w:val="261"/>
              </w:trPr>
              <w:tc>
                <w:tcPr>
                  <w:tcW w:w="10589" w:type="dxa"/>
                  <w:tcBorders>
                    <w:top w:val="nil"/>
                    <w:left w:val="nil"/>
                    <w:bottom w:val="nil"/>
                    <w:right w:val="nil"/>
                  </w:tcBorders>
                  <w:tcMar>
                    <w:top w:w="39" w:type="dxa"/>
                    <w:left w:w="39" w:type="dxa"/>
                    <w:bottom w:w="39" w:type="dxa"/>
                    <w:right w:w="39" w:type="dxa"/>
                  </w:tcMar>
                </w:tcPr>
                <w:p w14:paraId="39644C1B" w14:textId="77777777" w:rsidR="007435B2" w:rsidRDefault="00267ED3">
                  <w:pPr>
                    <w:spacing w:after="0" w:line="240" w:lineRule="auto"/>
                    <w:jc w:val="center"/>
                  </w:pPr>
                  <w:r>
                    <w:rPr>
                      <w:rFonts w:ascii="Arial" w:eastAsia="Arial" w:hAnsi="Arial"/>
                      <w:b/>
                      <w:color w:val="333399"/>
                      <w:sz w:val="18"/>
                    </w:rPr>
                    <w:t>Testing Results for: MINERAL WELLS PSD</w:t>
                  </w:r>
                </w:p>
              </w:tc>
            </w:tr>
          </w:tbl>
          <w:p w14:paraId="3E4E5B14" w14:textId="77777777" w:rsidR="007435B2" w:rsidRDefault="007435B2">
            <w:pPr>
              <w:spacing w:after="0" w:line="240" w:lineRule="auto"/>
            </w:pPr>
          </w:p>
        </w:tc>
        <w:tc>
          <w:tcPr>
            <w:tcW w:w="9" w:type="pct"/>
          </w:tcPr>
          <w:p w14:paraId="5F08D97E" w14:textId="77777777" w:rsidR="007435B2" w:rsidRDefault="007435B2">
            <w:pPr>
              <w:pStyle w:val="EmptyCellLayoutStyle"/>
              <w:spacing w:after="0" w:line="240" w:lineRule="auto"/>
            </w:pPr>
          </w:p>
        </w:tc>
        <w:tc>
          <w:tcPr>
            <w:tcW w:w="11" w:type="pct"/>
          </w:tcPr>
          <w:p w14:paraId="718C9EB2" w14:textId="77777777" w:rsidR="007435B2" w:rsidRDefault="007435B2">
            <w:pPr>
              <w:pStyle w:val="EmptyCellLayoutStyle"/>
              <w:spacing w:after="0" w:line="240" w:lineRule="auto"/>
            </w:pPr>
          </w:p>
        </w:tc>
        <w:tc>
          <w:tcPr>
            <w:tcW w:w="3" w:type="pct"/>
          </w:tcPr>
          <w:p w14:paraId="3AB11065" w14:textId="77777777" w:rsidR="007435B2" w:rsidRDefault="007435B2">
            <w:pPr>
              <w:pStyle w:val="EmptyCellLayoutStyle"/>
              <w:spacing w:after="0" w:line="240" w:lineRule="auto"/>
            </w:pPr>
          </w:p>
        </w:tc>
        <w:tc>
          <w:tcPr>
            <w:tcW w:w="3" w:type="pct"/>
          </w:tcPr>
          <w:p w14:paraId="35CEC4BD" w14:textId="77777777" w:rsidR="007435B2" w:rsidRDefault="007435B2">
            <w:pPr>
              <w:pStyle w:val="EmptyCellLayoutStyle"/>
              <w:spacing w:after="0" w:line="240" w:lineRule="auto"/>
            </w:pPr>
          </w:p>
        </w:tc>
      </w:tr>
      <w:tr w:rsidR="007435B2" w14:paraId="2415E1A4" w14:textId="77777777" w:rsidTr="00267ED3">
        <w:trPr>
          <w:trHeight w:val="201"/>
        </w:trPr>
        <w:tc>
          <w:tcPr>
            <w:tcW w:w="3" w:type="pct"/>
          </w:tcPr>
          <w:p w14:paraId="37108707" w14:textId="77777777" w:rsidR="007435B2" w:rsidRDefault="007435B2">
            <w:pPr>
              <w:pStyle w:val="EmptyCellLayoutStyle"/>
              <w:spacing w:after="0" w:line="240" w:lineRule="auto"/>
            </w:pPr>
          </w:p>
        </w:tc>
        <w:tc>
          <w:tcPr>
            <w:tcW w:w="11" w:type="pct"/>
          </w:tcPr>
          <w:p w14:paraId="1018E52C" w14:textId="77777777" w:rsidR="007435B2" w:rsidRDefault="007435B2">
            <w:pPr>
              <w:pStyle w:val="EmptyCellLayoutStyle"/>
              <w:spacing w:after="0" w:line="240" w:lineRule="auto"/>
            </w:pPr>
          </w:p>
        </w:tc>
        <w:tc>
          <w:tcPr>
            <w:tcW w:w="4961" w:type="pct"/>
          </w:tcPr>
          <w:p w14:paraId="261C835B" w14:textId="77777777" w:rsidR="007435B2" w:rsidRDefault="007435B2">
            <w:pPr>
              <w:pStyle w:val="EmptyCellLayoutStyle"/>
              <w:spacing w:after="0" w:line="240" w:lineRule="auto"/>
            </w:pPr>
          </w:p>
        </w:tc>
        <w:tc>
          <w:tcPr>
            <w:tcW w:w="9" w:type="pct"/>
          </w:tcPr>
          <w:p w14:paraId="2EE800A4" w14:textId="77777777" w:rsidR="007435B2" w:rsidRDefault="007435B2">
            <w:pPr>
              <w:pStyle w:val="EmptyCellLayoutStyle"/>
              <w:spacing w:after="0" w:line="240" w:lineRule="auto"/>
            </w:pPr>
          </w:p>
        </w:tc>
        <w:tc>
          <w:tcPr>
            <w:tcW w:w="11" w:type="pct"/>
          </w:tcPr>
          <w:p w14:paraId="156D7177" w14:textId="77777777" w:rsidR="007435B2" w:rsidRDefault="007435B2">
            <w:pPr>
              <w:pStyle w:val="EmptyCellLayoutStyle"/>
              <w:spacing w:after="0" w:line="240" w:lineRule="auto"/>
            </w:pPr>
          </w:p>
        </w:tc>
        <w:tc>
          <w:tcPr>
            <w:tcW w:w="3" w:type="pct"/>
          </w:tcPr>
          <w:p w14:paraId="22A6AC90" w14:textId="77777777" w:rsidR="007435B2" w:rsidRDefault="007435B2">
            <w:pPr>
              <w:pStyle w:val="EmptyCellLayoutStyle"/>
              <w:spacing w:after="0" w:line="240" w:lineRule="auto"/>
            </w:pPr>
          </w:p>
        </w:tc>
        <w:tc>
          <w:tcPr>
            <w:tcW w:w="3" w:type="pct"/>
          </w:tcPr>
          <w:p w14:paraId="6F36CAFB" w14:textId="77777777" w:rsidR="007435B2" w:rsidRDefault="007435B2">
            <w:pPr>
              <w:pStyle w:val="EmptyCellLayoutStyle"/>
              <w:spacing w:after="0" w:line="240" w:lineRule="auto"/>
            </w:pPr>
          </w:p>
        </w:tc>
      </w:tr>
      <w:tr w:rsidR="007435B2" w14:paraId="02CB19D5" w14:textId="77777777" w:rsidTr="00267ED3">
        <w:tc>
          <w:tcPr>
            <w:tcW w:w="3" w:type="pct"/>
          </w:tcPr>
          <w:p w14:paraId="767E1E20" w14:textId="77777777" w:rsidR="007435B2" w:rsidRDefault="007435B2">
            <w:pPr>
              <w:pStyle w:val="EmptyCellLayoutStyle"/>
              <w:spacing w:after="0" w:line="240" w:lineRule="auto"/>
            </w:pPr>
          </w:p>
        </w:tc>
        <w:tc>
          <w:tcPr>
            <w:tcW w:w="11" w:type="pct"/>
          </w:tcPr>
          <w:p w14:paraId="5F56B1C0"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03"/>
              <w:gridCol w:w="1344"/>
              <w:gridCol w:w="1192"/>
              <w:gridCol w:w="919"/>
              <w:gridCol w:w="1066"/>
              <w:gridCol w:w="805"/>
              <w:gridCol w:w="712"/>
              <w:gridCol w:w="703"/>
              <w:gridCol w:w="1959"/>
            </w:tblGrid>
            <w:tr w:rsidR="007435B2" w14:paraId="2BB0A4E8" w14:textId="77777777" w:rsidTr="00267ED3">
              <w:trPr>
                <w:trHeight w:val="331"/>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BEE03F8" w14:textId="77777777" w:rsidR="007435B2" w:rsidRDefault="00267ED3">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1B062E" w14:textId="77777777" w:rsidR="007435B2" w:rsidRDefault="00267ED3">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C8D852" w14:textId="77777777" w:rsidR="007435B2" w:rsidRDefault="00267ED3">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1F91D0" w14:textId="77777777" w:rsidR="007435B2" w:rsidRDefault="00267ED3">
                  <w:pPr>
                    <w:spacing w:after="0" w:line="240" w:lineRule="auto"/>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29B21A" w14:textId="77777777" w:rsidR="007435B2" w:rsidRDefault="00267ED3">
                  <w:pPr>
                    <w:spacing w:after="0" w:line="240" w:lineRule="auto"/>
                  </w:pPr>
                  <w:r>
                    <w:rPr>
                      <w:rFonts w:ascii="Arial" w:eastAsia="Arial" w:hAnsi="Arial"/>
                      <w:b/>
                      <w:color w:val="00008B"/>
                      <w:sz w:val="18"/>
                    </w:rPr>
                    <w:t>Range</w:t>
                  </w:r>
                </w:p>
                <w:p w14:paraId="7607032E" w14:textId="5C4B2CCD" w:rsidR="007435B2" w:rsidRDefault="00267ED3">
                  <w:pPr>
                    <w:spacing w:after="0" w:line="240" w:lineRule="auto"/>
                  </w:pPr>
                  <w:r>
                    <w:rPr>
                      <w:rFonts w:ascii="Arial" w:eastAsia="Arial" w:hAnsi="Arial"/>
                      <w:b/>
                      <w:color w:val="00008B"/>
                      <w:sz w:val="18"/>
                    </w:rPr>
                    <w:t>(low/high)</w:t>
                  </w: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11EECE" w14:textId="77777777" w:rsidR="007435B2" w:rsidRDefault="00267ED3">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03084F" w14:textId="77777777" w:rsidR="007435B2" w:rsidRDefault="00267ED3">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62B6BD" w14:textId="77777777" w:rsidR="007435B2" w:rsidRDefault="00267ED3">
                  <w:pPr>
                    <w:spacing w:after="0" w:line="240" w:lineRule="auto"/>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0923D6" w14:textId="77777777" w:rsidR="007435B2" w:rsidRDefault="00267ED3">
                  <w:pPr>
                    <w:spacing w:after="0" w:line="240" w:lineRule="auto"/>
                  </w:pPr>
                  <w:r>
                    <w:rPr>
                      <w:rFonts w:ascii="Arial" w:eastAsia="Arial" w:hAnsi="Arial"/>
                      <w:b/>
                      <w:color w:val="00008B"/>
                      <w:sz w:val="18"/>
                    </w:rPr>
                    <w:t>Typical Source</w:t>
                  </w:r>
                </w:p>
              </w:tc>
            </w:tr>
            <w:tr w:rsidR="007435B2" w14:paraId="3D193037" w14:textId="77777777" w:rsidTr="00267ED3">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B31BCB" w14:textId="77777777" w:rsidR="007435B2" w:rsidRDefault="00267ED3">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3E077A" w14:textId="77777777" w:rsidR="007435B2" w:rsidRDefault="00267ED3">
                  <w:pPr>
                    <w:spacing w:after="0" w:line="240" w:lineRule="auto"/>
                  </w:pPr>
                  <w:r>
                    <w:rPr>
                      <w:rFonts w:ascii="Arial" w:eastAsia="Arial" w:hAnsi="Arial"/>
                      <w:color w:val="333333"/>
                      <w:sz w:val="18"/>
                    </w:rPr>
                    <w:t>LIMESTONE BPS</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B186CD" w14:textId="77777777" w:rsidR="007435B2" w:rsidRDefault="00267ED3">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8D11C8" w14:textId="77777777" w:rsidR="007435B2" w:rsidRDefault="00267ED3">
                  <w:pPr>
                    <w:spacing w:after="0" w:line="240" w:lineRule="auto"/>
                  </w:pPr>
                  <w:r>
                    <w:rPr>
                      <w:rFonts w:ascii="Arial" w:eastAsia="Arial" w:hAnsi="Arial"/>
                      <w:color w:val="333333"/>
                      <w:sz w:val="18"/>
                    </w:rPr>
                    <w:t>46</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EFFF0C" w14:textId="77777777" w:rsidR="007435B2" w:rsidRDefault="00267ED3">
                  <w:pPr>
                    <w:spacing w:after="0" w:line="240" w:lineRule="auto"/>
                  </w:pPr>
                  <w:r>
                    <w:rPr>
                      <w:rFonts w:ascii="Arial" w:eastAsia="Arial" w:hAnsi="Arial"/>
                      <w:color w:val="333333"/>
                      <w:sz w:val="18"/>
                    </w:rPr>
                    <w:t>25 - 67</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183D96" w14:textId="77777777" w:rsidR="007435B2" w:rsidRDefault="00267ED3">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F6F3F" w14:textId="77777777" w:rsidR="007435B2" w:rsidRDefault="00267ED3">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5B8FDC" w14:textId="77777777" w:rsidR="007435B2" w:rsidRDefault="00267ED3">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AAF22B" w14:textId="77777777" w:rsidR="007435B2" w:rsidRDefault="00267ED3">
                  <w:pPr>
                    <w:spacing w:after="0" w:line="240" w:lineRule="auto"/>
                  </w:pPr>
                  <w:r>
                    <w:rPr>
                      <w:rFonts w:ascii="Arial" w:eastAsia="Arial" w:hAnsi="Arial"/>
                      <w:color w:val="333333"/>
                      <w:sz w:val="18"/>
                    </w:rPr>
                    <w:t>By-product of drinking water disinfection</w:t>
                  </w:r>
                </w:p>
              </w:tc>
            </w:tr>
            <w:tr w:rsidR="007435B2" w14:paraId="7EE7476C" w14:textId="77777777" w:rsidTr="00267ED3">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A5B8A98" w14:textId="77777777" w:rsidR="007435B2" w:rsidRDefault="00267ED3">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E0B02C" w14:textId="77777777" w:rsidR="007435B2" w:rsidRDefault="00267ED3">
                  <w:pPr>
                    <w:spacing w:after="0" w:line="240" w:lineRule="auto"/>
                  </w:pPr>
                  <w:r>
                    <w:rPr>
                      <w:rFonts w:ascii="Arial" w:eastAsia="Arial" w:hAnsi="Arial"/>
                      <w:color w:val="333333"/>
                      <w:sz w:val="18"/>
                    </w:rPr>
                    <w:t>WINDY &amp; SCIENCE HILL ROADS</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D388B5" w14:textId="77777777" w:rsidR="007435B2" w:rsidRDefault="00267ED3">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308A5A" w14:textId="77777777" w:rsidR="007435B2" w:rsidRDefault="00267ED3">
                  <w:pPr>
                    <w:spacing w:after="0" w:line="240" w:lineRule="auto"/>
                  </w:pPr>
                  <w:r>
                    <w:rPr>
                      <w:rFonts w:ascii="Arial" w:eastAsia="Arial" w:hAnsi="Arial"/>
                      <w:color w:val="333333"/>
                      <w:sz w:val="18"/>
                    </w:rPr>
                    <w:t>45</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388F9C" w14:textId="77777777" w:rsidR="007435B2" w:rsidRDefault="00267ED3">
                  <w:pPr>
                    <w:spacing w:after="0" w:line="240" w:lineRule="auto"/>
                  </w:pPr>
                  <w:r>
                    <w:rPr>
                      <w:rFonts w:ascii="Arial" w:eastAsia="Arial" w:hAnsi="Arial"/>
                      <w:color w:val="333333"/>
                      <w:sz w:val="18"/>
                    </w:rPr>
                    <w:t>30 - 67</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EA499C" w14:textId="77777777" w:rsidR="007435B2" w:rsidRDefault="00267ED3">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16BBEA" w14:textId="77777777" w:rsidR="007435B2" w:rsidRDefault="00267ED3">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33DC78" w14:textId="77777777" w:rsidR="007435B2" w:rsidRDefault="00267ED3">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9DC6FA" w14:textId="77777777" w:rsidR="007435B2" w:rsidRDefault="00267ED3">
                  <w:pPr>
                    <w:spacing w:after="0" w:line="240" w:lineRule="auto"/>
                  </w:pPr>
                  <w:r>
                    <w:rPr>
                      <w:rFonts w:ascii="Arial" w:eastAsia="Arial" w:hAnsi="Arial"/>
                      <w:color w:val="333333"/>
                      <w:sz w:val="18"/>
                    </w:rPr>
                    <w:t>By-product of drinking water disinfection</w:t>
                  </w:r>
                </w:p>
              </w:tc>
            </w:tr>
            <w:tr w:rsidR="007435B2" w14:paraId="4CAFD073" w14:textId="77777777" w:rsidTr="00267ED3">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9ABFBF0" w14:textId="77777777" w:rsidR="007435B2" w:rsidRDefault="00267ED3">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ECE9DA" w14:textId="77777777" w:rsidR="007435B2" w:rsidRDefault="00267ED3">
                  <w:pPr>
                    <w:spacing w:after="0" w:line="240" w:lineRule="auto"/>
                  </w:pPr>
                  <w:r>
                    <w:rPr>
                      <w:rFonts w:ascii="Arial" w:eastAsia="Arial" w:hAnsi="Arial"/>
                      <w:color w:val="333333"/>
                      <w:sz w:val="18"/>
                    </w:rPr>
                    <w:t>LIMESTONE BPS</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D40480" w14:textId="77777777" w:rsidR="007435B2" w:rsidRDefault="00267ED3">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BD4DBC" w14:textId="77777777" w:rsidR="007435B2" w:rsidRDefault="00267ED3">
                  <w:pPr>
                    <w:spacing w:after="0" w:line="240" w:lineRule="auto"/>
                  </w:pPr>
                  <w:r>
                    <w:rPr>
                      <w:rFonts w:ascii="Arial" w:eastAsia="Arial" w:hAnsi="Arial"/>
                      <w:color w:val="333333"/>
                      <w:sz w:val="18"/>
                    </w:rPr>
                    <w:t>61</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BF7B8" w14:textId="77777777" w:rsidR="007435B2" w:rsidRDefault="00267ED3">
                  <w:pPr>
                    <w:spacing w:after="0" w:line="240" w:lineRule="auto"/>
                  </w:pPr>
                  <w:r>
                    <w:rPr>
                      <w:rFonts w:ascii="Arial" w:eastAsia="Arial" w:hAnsi="Arial"/>
                      <w:color w:val="333333"/>
                      <w:sz w:val="18"/>
                    </w:rPr>
                    <w:t>48 - 86</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3B2030" w14:textId="77777777" w:rsidR="007435B2" w:rsidRDefault="00267ED3">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4EC32E" w14:textId="77777777" w:rsidR="007435B2" w:rsidRDefault="00267ED3">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A28B5C" w14:textId="77777777" w:rsidR="007435B2" w:rsidRDefault="00267ED3">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C9257B" w14:textId="77777777" w:rsidR="007435B2" w:rsidRDefault="00267ED3">
                  <w:pPr>
                    <w:spacing w:after="0" w:line="240" w:lineRule="auto"/>
                  </w:pPr>
                  <w:r>
                    <w:rPr>
                      <w:rFonts w:ascii="Arial" w:eastAsia="Arial" w:hAnsi="Arial"/>
                      <w:color w:val="333333"/>
                      <w:sz w:val="18"/>
                    </w:rPr>
                    <w:t>By-product of drinking water chlorination</w:t>
                  </w:r>
                </w:p>
              </w:tc>
            </w:tr>
            <w:tr w:rsidR="007435B2" w14:paraId="1054915E" w14:textId="77777777" w:rsidTr="00267ED3">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FDCB3DB" w14:textId="77777777" w:rsidR="007435B2" w:rsidRDefault="00267ED3">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EC9780" w14:textId="77777777" w:rsidR="007435B2" w:rsidRDefault="00267ED3">
                  <w:pPr>
                    <w:spacing w:after="0" w:line="240" w:lineRule="auto"/>
                  </w:pPr>
                  <w:r>
                    <w:rPr>
                      <w:rFonts w:ascii="Arial" w:eastAsia="Arial" w:hAnsi="Arial"/>
                      <w:color w:val="333333"/>
                      <w:sz w:val="18"/>
                    </w:rPr>
                    <w:t>WINDY &amp; SCIENCE HILL ROADS</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7CD328" w14:textId="77777777" w:rsidR="007435B2" w:rsidRDefault="00267ED3">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BD6E36" w14:textId="77777777" w:rsidR="007435B2" w:rsidRDefault="00267ED3">
                  <w:pPr>
                    <w:spacing w:after="0" w:line="240" w:lineRule="auto"/>
                  </w:pPr>
                  <w:r>
                    <w:rPr>
                      <w:rFonts w:ascii="Arial" w:eastAsia="Arial" w:hAnsi="Arial"/>
                      <w:color w:val="333333"/>
                      <w:sz w:val="18"/>
                    </w:rPr>
                    <w:t>66</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39EECD" w14:textId="77777777" w:rsidR="007435B2" w:rsidRDefault="00267ED3">
                  <w:pPr>
                    <w:spacing w:after="0" w:line="240" w:lineRule="auto"/>
                  </w:pPr>
                  <w:r>
                    <w:rPr>
                      <w:rFonts w:ascii="Arial" w:eastAsia="Arial" w:hAnsi="Arial"/>
                      <w:color w:val="333333"/>
                      <w:sz w:val="18"/>
                    </w:rPr>
                    <w:t>29 - 99</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8AF882" w14:textId="77777777" w:rsidR="007435B2" w:rsidRDefault="00267ED3">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6C3206" w14:textId="77777777" w:rsidR="007435B2" w:rsidRDefault="00267ED3">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C7DCC3" w14:textId="77777777" w:rsidR="007435B2" w:rsidRDefault="00267ED3">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6CD5D7" w14:textId="77777777" w:rsidR="007435B2" w:rsidRDefault="00267ED3">
                  <w:pPr>
                    <w:spacing w:after="0" w:line="240" w:lineRule="auto"/>
                  </w:pPr>
                  <w:r>
                    <w:rPr>
                      <w:rFonts w:ascii="Arial" w:eastAsia="Arial" w:hAnsi="Arial"/>
                      <w:color w:val="333333"/>
                      <w:sz w:val="18"/>
                    </w:rPr>
                    <w:t>By-product of drinking water chlorination</w:t>
                  </w:r>
                </w:p>
              </w:tc>
            </w:tr>
            <w:tr w:rsidR="00267ED3" w14:paraId="708B48BB" w14:textId="77777777" w:rsidTr="00267ED3">
              <w:trPr>
                <w:trHeight w:val="360"/>
              </w:trPr>
              <w:tc>
                <w:tcPr>
                  <w:tcW w:w="1903" w:type="dxa"/>
                  <w:gridSpan w:val="9"/>
                </w:tcPr>
                <w:p w14:paraId="17598B15" w14:textId="77777777" w:rsidR="007435B2" w:rsidRDefault="007435B2">
                  <w:pPr>
                    <w:spacing w:after="0" w:line="240" w:lineRule="auto"/>
                  </w:pPr>
                </w:p>
              </w:tc>
            </w:tr>
          </w:tbl>
          <w:p w14:paraId="2A722A17" w14:textId="77777777" w:rsidR="007435B2" w:rsidRDefault="007435B2">
            <w:pPr>
              <w:spacing w:after="0" w:line="240" w:lineRule="auto"/>
            </w:pPr>
          </w:p>
        </w:tc>
        <w:tc>
          <w:tcPr>
            <w:tcW w:w="9" w:type="pct"/>
          </w:tcPr>
          <w:p w14:paraId="78C58D71" w14:textId="77777777" w:rsidR="007435B2" w:rsidRDefault="007435B2">
            <w:pPr>
              <w:pStyle w:val="EmptyCellLayoutStyle"/>
              <w:spacing w:after="0" w:line="240" w:lineRule="auto"/>
            </w:pPr>
          </w:p>
        </w:tc>
        <w:tc>
          <w:tcPr>
            <w:tcW w:w="11" w:type="pct"/>
          </w:tcPr>
          <w:p w14:paraId="4DD02721" w14:textId="77777777" w:rsidR="007435B2" w:rsidRDefault="007435B2">
            <w:pPr>
              <w:pStyle w:val="EmptyCellLayoutStyle"/>
              <w:spacing w:after="0" w:line="240" w:lineRule="auto"/>
            </w:pPr>
          </w:p>
        </w:tc>
        <w:tc>
          <w:tcPr>
            <w:tcW w:w="3" w:type="pct"/>
          </w:tcPr>
          <w:p w14:paraId="4579F93A" w14:textId="77777777" w:rsidR="007435B2" w:rsidRDefault="007435B2">
            <w:pPr>
              <w:pStyle w:val="EmptyCellLayoutStyle"/>
              <w:spacing w:after="0" w:line="240" w:lineRule="auto"/>
            </w:pPr>
          </w:p>
        </w:tc>
        <w:tc>
          <w:tcPr>
            <w:tcW w:w="3" w:type="pct"/>
          </w:tcPr>
          <w:p w14:paraId="735AF08C" w14:textId="77777777" w:rsidR="007435B2" w:rsidRDefault="007435B2">
            <w:pPr>
              <w:pStyle w:val="EmptyCellLayoutStyle"/>
              <w:spacing w:after="0" w:line="240" w:lineRule="auto"/>
            </w:pPr>
          </w:p>
        </w:tc>
      </w:tr>
      <w:tr w:rsidR="007435B2" w14:paraId="3EF1CD30" w14:textId="77777777" w:rsidTr="00267ED3">
        <w:trPr>
          <w:trHeight w:val="100"/>
        </w:trPr>
        <w:tc>
          <w:tcPr>
            <w:tcW w:w="3" w:type="pct"/>
          </w:tcPr>
          <w:p w14:paraId="44AAB44E" w14:textId="77777777" w:rsidR="007435B2" w:rsidRDefault="007435B2">
            <w:pPr>
              <w:pStyle w:val="EmptyCellLayoutStyle"/>
              <w:spacing w:after="0" w:line="240" w:lineRule="auto"/>
            </w:pPr>
          </w:p>
        </w:tc>
        <w:tc>
          <w:tcPr>
            <w:tcW w:w="11" w:type="pct"/>
          </w:tcPr>
          <w:p w14:paraId="63D3E974" w14:textId="77777777" w:rsidR="007435B2" w:rsidRDefault="007435B2">
            <w:pPr>
              <w:pStyle w:val="EmptyCellLayoutStyle"/>
              <w:spacing w:after="0" w:line="240" w:lineRule="auto"/>
            </w:pPr>
          </w:p>
        </w:tc>
        <w:tc>
          <w:tcPr>
            <w:tcW w:w="4961" w:type="pct"/>
          </w:tcPr>
          <w:p w14:paraId="53B0052B" w14:textId="77777777" w:rsidR="007435B2" w:rsidRDefault="007435B2">
            <w:pPr>
              <w:pStyle w:val="EmptyCellLayoutStyle"/>
              <w:spacing w:after="0" w:line="240" w:lineRule="auto"/>
            </w:pPr>
          </w:p>
        </w:tc>
        <w:tc>
          <w:tcPr>
            <w:tcW w:w="9" w:type="pct"/>
          </w:tcPr>
          <w:p w14:paraId="22C33065" w14:textId="77777777" w:rsidR="007435B2" w:rsidRDefault="007435B2">
            <w:pPr>
              <w:pStyle w:val="EmptyCellLayoutStyle"/>
              <w:spacing w:after="0" w:line="240" w:lineRule="auto"/>
            </w:pPr>
          </w:p>
        </w:tc>
        <w:tc>
          <w:tcPr>
            <w:tcW w:w="11" w:type="pct"/>
          </w:tcPr>
          <w:p w14:paraId="35244A24" w14:textId="77777777" w:rsidR="007435B2" w:rsidRDefault="007435B2">
            <w:pPr>
              <w:pStyle w:val="EmptyCellLayoutStyle"/>
              <w:spacing w:after="0" w:line="240" w:lineRule="auto"/>
            </w:pPr>
          </w:p>
        </w:tc>
        <w:tc>
          <w:tcPr>
            <w:tcW w:w="3" w:type="pct"/>
          </w:tcPr>
          <w:p w14:paraId="4C3D0A70" w14:textId="77777777" w:rsidR="007435B2" w:rsidRDefault="007435B2">
            <w:pPr>
              <w:pStyle w:val="EmptyCellLayoutStyle"/>
              <w:spacing w:after="0" w:line="240" w:lineRule="auto"/>
            </w:pPr>
          </w:p>
        </w:tc>
        <w:tc>
          <w:tcPr>
            <w:tcW w:w="3" w:type="pct"/>
          </w:tcPr>
          <w:p w14:paraId="5CC64FD7" w14:textId="77777777" w:rsidR="007435B2" w:rsidRDefault="007435B2">
            <w:pPr>
              <w:pStyle w:val="EmptyCellLayoutStyle"/>
              <w:spacing w:after="0" w:line="240" w:lineRule="auto"/>
            </w:pPr>
          </w:p>
        </w:tc>
      </w:tr>
      <w:tr w:rsidR="007435B2" w14:paraId="1A445210" w14:textId="77777777" w:rsidTr="00267ED3">
        <w:tc>
          <w:tcPr>
            <w:tcW w:w="3" w:type="pct"/>
          </w:tcPr>
          <w:p w14:paraId="5D597B5C" w14:textId="77777777" w:rsidR="007435B2" w:rsidRDefault="007435B2">
            <w:pPr>
              <w:pStyle w:val="EmptyCellLayoutStyle"/>
              <w:spacing w:after="0" w:line="240" w:lineRule="auto"/>
            </w:pPr>
          </w:p>
        </w:tc>
        <w:tc>
          <w:tcPr>
            <w:tcW w:w="11" w:type="pct"/>
          </w:tcPr>
          <w:p w14:paraId="4CDE58DB"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16"/>
              <w:gridCol w:w="1123"/>
              <w:gridCol w:w="1220"/>
              <w:gridCol w:w="1038"/>
              <w:gridCol w:w="563"/>
              <w:gridCol w:w="527"/>
              <w:gridCol w:w="1063"/>
              <w:gridCol w:w="3559"/>
            </w:tblGrid>
            <w:tr w:rsidR="007435B2" w14:paraId="225A19CE" w14:textId="77777777" w:rsidTr="00267ED3">
              <w:trPr>
                <w:trHeight w:val="457"/>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9039AA2" w14:textId="77777777" w:rsidR="007435B2" w:rsidRDefault="00267ED3">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5000DB" w14:textId="77777777" w:rsidR="007435B2" w:rsidRDefault="00267ED3">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3DC0C1" w14:textId="77777777" w:rsidR="007435B2" w:rsidRDefault="00267ED3">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1874DE" w14:textId="77777777" w:rsidR="007435B2" w:rsidRDefault="00267ED3">
                  <w:pPr>
                    <w:spacing w:after="0" w:line="240" w:lineRule="auto"/>
                  </w:pPr>
                  <w:r>
                    <w:rPr>
                      <w:rFonts w:ascii="Arial" w:eastAsia="Arial" w:hAnsi="Arial"/>
                      <w:b/>
                      <w:color w:val="00008B"/>
                      <w:sz w:val="18"/>
                    </w:rPr>
                    <w:t>Range</w:t>
                  </w:r>
                </w:p>
                <w:p w14:paraId="1B4850CD" w14:textId="77777777" w:rsidR="007435B2" w:rsidRDefault="00267ED3">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508E62" w14:textId="77777777" w:rsidR="007435B2" w:rsidRDefault="00267ED3">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730B22" w14:textId="77777777" w:rsidR="007435B2" w:rsidRDefault="00267ED3">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7F06C4" w14:textId="77777777" w:rsidR="007435B2" w:rsidRDefault="00267ED3">
                  <w:pPr>
                    <w:spacing w:after="0" w:line="240" w:lineRule="auto"/>
                  </w:pPr>
                  <w:r>
                    <w:rPr>
                      <w:rFonts w:ascii="Arial" w:eastAsia="Arial" w:hAnsi="Arial"/>
                      <w:b/>
                      <w:color w:val="00008B"/>
                      <w:sz w:val="18"/>
                    </w:rPr>
                    <w:t>Sites Over AL</w:t>
                  </w:r>
                </w:p>
              </w:tc>
              <w:tc>
                <w:tcPr>
                  <w:tcW w:w="35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33914E" w14:textId="77777777" w:rsidR="007435B2" w:rsidRDefault="00267ED3">
                  <w:pPr>
                    <w:spacing w:after="0" w:line="240" w:lineRule="auto"/>
                  </w:pPr>
                  <w:r>
                    <w:rPr>
                      <w:rFonts w:ascii="Arial" w:eastAsia="Arial" w:hAnsi="Arial"/>
                      <w:b/>
                      <w:color w:val="00008B"/>
                      <w:sz w:val="18"/>
                    </w:rPr>
                    <w:t>Typical Source</w:t>
                  </w:r>
                </w:p>
              </w:tc>
            </w:tr>
            <w:tr w:rsidR="007435B2" w14:paraId="5D20A371" w14:textId="77777777" w:rsidTr="00267ED3">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59CBDB6" w14:textId="77777777" w:rsidR="007435B2" w:rsidRDefault="00267ED3">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26F312" w14:textId="77777777" w:rsidR="007435B2" w:rsidRDefault="00267ED3">
                  <w:pPr>
                    <w:spacing w:after="0" w:line="240" w:lineRule="auto"/>
                  </w:pPr>
                  <w:r>
                    <w:rPr>
                      <w:rFonts w:ascii="Arial" w:eastAsia="Arial" w:hAnsi="Arial"/>
                      <w:color w:val="333333"/>
                      <w:sz w:val="18"/>
                    </w:rPr>
                    <w:t>2021 - 2023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47A813" w14:textId="77777777" w:rsidR="007435B2" w:rsidRDefault="00267ED3">
                  <w:pPr>
                    <w:spacing w:after="0" w:line="240" w:lineRule="auto"/>
                  </w:pPr>
                  <w:r>
                    <w:rPr>
                      <w:rFonts w:ascii="Arial" w:eastAsia="Arial" w:hAnsi="Arial"/>
                      <w:color w:val="333333"/>
                      <w:sz w:val="18"/>
                    </w:rPr>
                    <w:t>0.249</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078CAA" w14:textId="77777777" w:rsidR="007435B2" w:rsidRDefault="00267ED3">
                  <w:pPr>
                    <w:spacing w:after="0" w:line="240" w:lineRule="auto"/>
                  </w:pPr>
                  <w:r>
                    <w:rPr>
                      <w:rFonts w:ascii="Arial" w:eastAsia="Arial" w:hAnsi="Arial"/>
                      <w:color w:val="333333"/>
                      <w:sz w:val="18"/>
                    </w:rPr>
                    <w:t>0.012 - 0.325</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AC0C3A" w14:textId="77777777" w:rsidR="007435B2" w:rsidRDefault="00267ED3">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5E0F4B" w14:textId="77777777" w:rsidR="007435B2" w:rsidRDefault="00267ED3">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7DA49C" w14:textId="77777777" w:rsidR="007435B2" w:rsidRDefault="00267ED3">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20D1E2" w14:textId="77777777" w:rsidR="007435B2" w:rsidRDefault="00267ED3">
                  <w:pPr>
                    <w:spacing w:after="0" w:line="240" w:lineRule="auto"/>
                  </w:pPr>
                  <w:r>
                    <w:rPr>
                      <w:rFonts w:ascii="Arial" w:eastAsia="Arial" w:hAnsi="Arial"/>
                      <w:color w:val="333333"/>
                      <w:sz w:val="18"/>
                    </w:rPr>
                    <w:t>Corrosion of household plumbing systems; Erosion of natural deposits; Leaching from wood preservatives</w:t>
                  </w:r>
                </w:p>
              </w:tc>
            </w:tr>
            <w:tr w:rsidR="007435B2" w14:paraId="36859D40" w14:textId="77777777" w:rsidTr="00267ED3">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82B05CF" w14:textId="77777777" w:rsidR="007435B2" w:rsidRDefault="00267ED3">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8AB549" w14:textId="77777777" w:rsidR="007435B2" w:rsidRDefault="00267ED3">
                  <w:pPr>
                    <w:spacing w:after="0" w:line="240" w:lineRule="auto"/>
                  </w:pPr>
                  <w:r>
                    <w:rPr>
                      <w:rFonts w:ascii="Arial" w:eastAsia="Arial" w:hAnsi="Arial"/>
                      <w:color w:val="333333"/>
                      <w:sz w:val="18"/>
                    </w:rPr>
                    <w:t>2021 - 2023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597841" w14:textId="77777777" w:rsidR="007435B2" w:rsidRDefault="00267ED3">
                  <w:pPr>
                    <w:spacing w:after="0" w:line="240" w:lineRule="auto"/>
                  </w:pPr>
                  <w:r>
                    <w:rPr>
                      <w:rFonts w:ascii="Arial" w:eastAsia="Arial" w:hAnsi="Arial"/>
                      <w:color w:val="333333"/>
                      <w:sz w:val="18"/>
                    </w:rPr>
                    <w:t>2.1</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671B12" w14:textId="77777777" w:rsidR="007435B2" w:rsidRDefault="00267ED3">
                  <w:pPr>
                    <w:spacing w:after="0" w:line="240" w:lineRule="auto"/>
                  </w:pPr>
                  <w:r>
                    <w:rPr>
                      <w:rFonts w:ascii="Arial" w:eastAsia="Arial" w:hAnsi="Arial"/>
                      <w:color w:val="333333"/>
                      <w:sz w:val="18"/>
                    </w:rPr>
                    <w:t>0.087 - 2.3</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8669FE" w14:textId="77777777" w:rsidR="007435B2" w:rsidRDefault="00267ED3">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9CF0D7" w14:textId="77777777" w:rsidR="007435B2" w:rsidRDefault="00267ED3">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05174" w14:textId="77777777" w:rsidR="007435B2" w:rsidRDefault="00267ED3">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D1B7D2" w14:textId="77777777" w:rsidR="007435B2" w:rsidRDefault="00267ED3">
                  <w:pPr>
                    <w:spacing w:after="0" w:line="240" w:lineRule="auto"/>
                  </w:pPr>
                  <w:r>
                    <w:rPr>
                      <w:rFonts w:ascii="Arial" w:eastAsia="Arial" w:hAnsi="Arial"/>
                      <w:color w:val="333333"/>
                      <w:sz w:val="18"/>
                    </w:rPr>
                    <w:t>Corrosion of household plumbing systems; Erosion of natural deposits</w:t>
                  </w:r>
                </w:p>
              </w:tc>
            </w:tr>
            <w:tr w:rsidR="00267ED3" w14:paraId="3FC6B201" w14:textId="77777777" w:rsidTr="00267ED3">
              <w:trPr>
                <w:trHeight w:val="360"/>
              </w:trPr>
              <w:tc>
                <w:tcPr>
                  <w:tcW w:w="1516" w:type="dxa"/>
                  <w:gridSpan w:val="8"/>
                </w:tcPr>
                <w:p w14:paraId="3EEE6F4D" w14:textId="77777777" w:rsidR="007435B2" w:rsidRDefault="007435B2">
                  <w:pPr>
                    <w:spacing w:after="0" w:line="240" w:lineRule="auto"/>
                  </w:pPr>
                </w:p>
              </w:tc>
            </w:tr>
          </w:tbl>
          <w:p w14:paraId="44A79572" w14:textId="77777777" w:rsidR="007435B2" w:rsidRDefault="007435B2">
            <w:pPr>
              <w:spacing w:after="0" w:line="240" w:lineRule="auto"/>
            </w:pPr>
          </w:p>
        </w:tc>
        <w:tc>
          <w:tcPr>
            <w:tcW w:w="9" w:type="pct"/>
          </w:tcPr>
          <w:p w14:paraId="6C1D2262" w14:textId="77777777" w:rsidR="007435B2" w:rsidRDefault="007435B2">
            <w:pPr>
              <w:pStyle w:val="EmptyCellLayoutStyle"/>
              <w:spacing w:after="0" w:line="240" w:lineRule="auto"/>
            </w:pPr>
          </w:p>
        </w:tc>
        <w:tc>
          <w:tcPr>
            <w:tcW w:w="11" w:type="pct"/>
          </w:tcPr>
          <w:p w14:paraId="34BCFFFD" w14:textId="77777777" w:rsidR="007435B2" w:rsidRDefault="007435B2">
            <w:pPr>
              <w:pStyle w:val="EmptyCellLayoutStyle"/>
              <w:spacing w:after="0" w:line="240" w:lineRule="auto"/>
            </w:pPr>
          </w:p>
        </w:tc>
        <w:tc>
          <w:tcPr>
            <w:tcW w:w="3" w:type="pct"/>
          </w:tcPr>
          <w:p w14:paraId="51B56673" w14:textId="77777777" w:rsidR="007435B2" w:rsidRDefault="007435B2">
            <w:pPr>
              <w:pStyle w:val="EmptyCellLayoutStyle"/>
              <w:spacing w:after="0" w:line="240" w:lineRule="auto"/>
            </w:pPr>
          </w:p>
        </w:tc>
        <w:tc>
          <w:tcPr>
            <w:tcW w:w="3" w:type="pct"/>
          </w:tcPr>
          <w:p w14:paraId="372825F1" w14:textId="77777777" w:rsidR="007435B2" w:rsidRDefault="007435B2">
            <w:pPr>
              <w:pStyle w:val="EmptyCellLayoutStyle"/>
              <w:spacing w:after="0" w:line="240" w:lineRule="auto"/>
            </w:pPr>
          </w:p>
        </w:tc>
      </w:tr>
      <w:tr w:rsidR="007435B2" w14:paraId="1F96ADF4" w14:textId="77777777" w:rsidTr="00267ED3">
        <w:trPr>
          <w:trHeight w:val="99"/>
        </w:trPr>
        <w:tc>
          <w:tcPr>
            <w:tcW w:w="3" w:type="pct"/>
          </w:tcPr>
          <w:p w14:paraId="4A0CFC8A" w14:textId="77777777" w:rsidR="007435B2" w:rsidRDefault="007435B2">
            <w:pPr>
              <w:pStyle w:val="EmptyCellLayoutStyle"/>
              <w:spacing w:after="0" w:line="240" w:lineRule="auto"/>
            </w:pPr>
          </w:p>
        </w:tc>
        <w:tc>
          <w:tcPr>
            <w:tcW w:w="11" w:type="pct"/>
          </w:tcPr>
          <w:p w14:paraId="6F4113F8" w14:textId="77777777" w:rsidR="007435B2" w:rsidRDefault="007435B2">
            <w:pPr>
              <w:pStyle w:val="EmptyCellLayoutStyle"/>
              <w:spacing w:after="0" w:line="240" w:lineRule="auto"/>
            </w:pPr>
          </w:p>
        </w:tc>
        <w:tc>
          <w:tcPr>
            <w:tcW w:w="4961" w:type="pct"/>
          </w:tcPr>
          <w:p w14:paraId="2EA80921" w14:textId="77777777" w:rsidR="007435B2" w:rsidRDefault="007435B2">
            <w:pPr>
              <w:pStyle w:val="EmptyCellLayoutStyle"/>
              <w:spacing w:after="0" w:line="240" w:lineRule="auto"/>
            </w:pPr>
          </w:p>
        </w:tc>
        <w:tc>
          <w:tcPr>
            <w:tcW w:w="9" w:type="pct"/>
          </w:tcPr>
          <w:p w14:paraId="7F731086" w14:textId="77777777" w:rsidR="007435B2" w:rsidRDefault="007435B2">
            <w:pPr>
              <w:pStyle w:val="EmptyCellLayoutStyle"/>
              <w:spacing w:after="0" w:line="240" w:lineRule="auto"/>
            </w:pPr>
          </w:p>
        </w:tc>
        <w:tc>
          <w:tcPr>
            <w:tcW w:w="11" w:type="pct"/>
          </w:tcPr>
          <w:p w14:paraId="7C4DE734" w14:textId="77777777" w:rsidR="007435B2" w:rsidRDefault="007435B2">
            <w:pPr>
              <w:pStyle w:val="EmptyCellLayoutStyle"/>
              <w:spacing w:after="0" w:line="240" w:lineRule="auto"/>
            </w:pPr>
          </w:p>
        </w:tc>
        <w:tc>
          <w:tcPr>
            <w:tcW w:w="3" w:type="pct"/>
          </w:tcPr>
          <w:p w14:paraId="53AB9FEA" w14:textId="77777777" w:rsidR="007435B2" w:rsidRDefault="007435B2">
            <w:pPr>
              <w:pStyle w:val="EmptyCellLayoutStyle"/>
              <w:spacing w:after="0" w:line="240" w:lineRule="auto"/>
            </w:pPr>
          </w:p>
        </w:tc>
        <w:tc>
          <w:tcPr>
            <w:tcW w:w="3" w:type="pct"/>
          </w:tcPr>
          <w:p w14:paraId="7A22AEBE" w14:textId="77777777" w:rsidR="007435B2" w:rsidRDefault="007435B2">
            <w:pPr>
              <w:pStyle w:val="EmptyCellLayoutStyle"/>
              <w:spacing w:after="0" w:line="240" w:lineRule="auto"/>
            </w:pPr>
          </w:p>
        </w:tc>
      </w:tr>
      <w:tr w:rsidR="007435B2" w14:paraId="6134F8E5" w14:textId="77777777" w:rsidTr="00267ED3">
        <w:trPr>
          <w:trHeight w:val="690"/>
        </w:trPr>
        <w:tc>
          <w:tcPr>
            <w:tcW w:w="3" w:type="pct"/>
          </w:tcPr>
          <w:p w14:paraId="729C3816" w14:textId="77777777" w:rsidR="007435B2" w:rsidRDefault="007435B2">
            <w:pPr>
              <w:pStyle w:val="EmptyCellLayoutStyle"/>
              <w:spacing w:after="0" w:line="240" w:lineRule="auto"/>
            </w:pPr>
          </w:p>
        </w:tc>
        <w:tc>
          <w:tcPr>
            <w:tcW w:w="11" w:type="pct"/>
          </w:tcPr>
          <w:p w14:paraId="6E20AB03"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83"/>
            </w:tblGrid>
            <w:tr w:rsidR="007435B2" w14:paraId="32FDB6C2" w14:textId="77777777" w:rsidTr="00267ED3">
              <w:trPr>
                <w:trHeight w:val="612"/>
              </w:trPr>
              <w:tc>
                <w:tcPr>
                  <w:tcW w:w="10583" w:type="dxa"/>
                  <w:tcBorders>
                    <w:top w:val="nil"/>
                    <w:left w:val="nil"/>
                    <w:bottom w:val="nil"/>
                    <w:right w:val="nil"/>
                  </w:tcBorders>
                  <w:tcMar>
                    <w:top w:w="39" w:type="dxa"/>
                    <w:left w:w="39" w:type="dxa"/>
                    <w:bottom w:w="39" w:type="dxa"/>
                    <w:right w:w="39" w:type="dxa"/>
                  </w:tcMar>
                </w:tcPr>
                <w:p w14:paraId="764D7837" w14:textId="77777777" w:rsidR="007435B2" w:rsidRDefault="00267ED3" w:rsidP="00267ED3">
                  <w:pPr>
                    <w:spacing w:after="0" w:line="240" w:lineRule="auto"/>
                    <w:jc w:val="both"/>
                  </w:pPr>
                  <w:r>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Pr>
                        <w:rFonts w:ascii="Arial" w:eastAsia="Arial" w:hAnsi="Arial"/>
                        <w:color w:val="0000FF"/>
                        <w:sz w:val="18"/>
                        <w:u w:val="single"/>
                      </w:rPr>
                      <w:t>http://www.epa.gov/safewater/lead</w:t>
                    </w:r>
                  </w:hyperlink>
                  <w:r>
                    <w:rPr>
                      <w:rFonts w:ascii="Arial" w:eastAsia="Arial" w:hAnsi="Arial"/>
                      <w:color w:val="FF0000"/>
                      <w:sz w:val="18"/>
                    </w:rPr>
                    <w:t>.</w:t>
                  </w:r>
                </w:p>
                <w:p w14:paraId="1509C600" w14:textId="77777777" w:rsidR="007435B2" w:rsidRDefault="00267ED3" w:rsidP="00267ED3">
                  <w:pPr>
                    <w:spacing w:after="0" w:line="240" w:lineRule="auto"/>
                    <w:jc w:val="both"/>
                  </w:pPr>
                  <w:r>
                    <w:rPr>
                      <w:rFonts w:ascii="Arial" w:eastAsia="Arial" w:hAnsi="Arial"/>
                      <w:color w:val="2F5496"/>
                      <w:sz w:val="16"/>
                    </w:rPr>
                    <w:t> </w:t>
                  </w:r>
                </w:p>
              </w:tc>
            </w:tr>
          </w:tbl>
          <w:p w14:paraId="4A58F243" w14:textId="77777777" w:rsidR="007435B2" w:rsidRDefault="007435B2" w:rsidP="00267ED3">
            <w:pPr>
              <w:spacing w:after="0" w:line="240" w:lineRule="auto"/>
              <w:jc w:val="both"/>
            </w:pPr>
          </w:p>
        </w:tc>
        <w:tc>
          <w:tcPr>
            <w:tcW w:w="9" w:type="pct"/>
          </w:tcPr>
          <w:p w14:paraId="5152E09C" w14:textId="77777777" w:rsidR="007435B2" w:rsidRDefault="007435B2">
            <w:pPr>
              <w:pStyle w:val="EmptyCellLayoutStyle"/>
              <w:spacing w:after="0" w:line="240" w:lineRule="auto"/>
            </w:pPr>
          </w:p>
        </w:tc>
        <w:tc>
          <w:tcPr>
            <w:tcW w:w="11" w:type="pct"/>
          </w:tcPr>
          <w:p w14:paraId="737FAC91" w14:textId="77777777" w:rsidR="007435B2" w:rsidRDefault="007435B2">
            <w:pPr>
              <w:pStyle w:val="EmptyCellLayoutStyle"/>
              <w:spacing w:after="0" w:line="240" w:lineRule="auto"/>
            </w:pPr>
          </w:p>
        </w:tc>
        <w:tc>
          <w:tcPr>
            <w:tcW w:w="3" w:type="pct"/>
          </w:tcPr>
          <w:p w14:paraId="040C2619" w14:textId="77777777" w:rsidR="007435B2" w:rsidRDefault="007435B2">
            <w:pPr>
              <w:pStyle w:val="EmptyCellLayoutStyle"/>
              <w:spacing w:after="0" w:line="240" w:lineRule="auto"/>
            </w:pPr>
          </w:p>
        </w:tc>
        <w:tc>
          <w:tcPr>
            <w:tcW w:w="3" w:type="pct"/>
          </w:tcPr>
          <w:p w14:paraId="611E4474" w14:textId="77777777" w:rsidR="007435B2" w:rsidRDefault="007435B2">
            <w:pPr>
              <w:pStyle w:val="EmptyCellLayoutStyle"/>
              <w:spacing w:after="0" w:line="240" w:lineRule="auto"/>
            </w:pPr>
          </w:p>
        </w:tc>
      </w:tr>
      <w:tr w:rsidR="007435B2" w14:paraId="67E42297" w14:textId="77777777" w:rsidTr="00267ED3">
        <w:trPr>
          <w:trHeight w:val="99"/>
        </w:trPr>
        <w:tc>
          <w:tcPr>
            <w:tcW w:w="3" w:type="pct"/>
          </w:tcPr>
          <w:p w14:paraId="483D5277" w14:textId="77777777" w:rsidR="007435B2" w:rsidRDefault="007435B2">
            <w:pPr>
              <w:pStyle w:val="EmptyCellLayoutStyle"/>
              <w:spacing w:after="0" w:line="240" w:lineRule="auto"/>
            </w:pPr>
          </w:p>
        </w:tc>
        <w:tc>
          <w:tcPr>
            <w:tcW w:w="11" w:type="pct"/>
          </w:tcPr>
          <w:p w14:paraId="739180EF" w14:textId="77777777" w:rsidR="007435B2" w:rsidRDefault="007435B2">
            <w:pPr>
              <w:pStyle w:val="EmptyCellLayoutStyle"/>
              <w:spacing w:after="0" w:line="240" w:lineRule="auto"/>
            </w:pPr>
          </w:p>
        </w:tc>
        <w:tc>
          <w:tcPr>
            <w:tcW w:w="4961" w:type="pct"/>
          </w:tcPr>
          <w:p w14:paraId="300C4BA2" w14:textId="77777777" w:rsidR="007435B2" w:rsidRDefault="007435B2" w:rsidP="00267ED3">
            <w:pPr>
              <w:pStyle w:val="EmptyCellLayoutStyle"/>
              <w:spacing w:after="0" w:line="240" w:lineRule="auto"/>
              <w:jc w:val="both"/>
            </w:pPr>
          </w:p>
        </w:tc>
        <w:tc>
          <w:tcPr>
            <w:tcW w:w="9" w:type="pct"/>
          </w:tcPr>
          <w:p w14:paraId="62BE5499" w14:textId="77777777" w:rsidR="007435B2" w:rsidRDefault="007435B2">
            <w:pPr>
              <w:pStyle w:val="EmptyCellLayoutStyle"/>
              <w:spacing w:after="0" w:line="240" w:lineRule="auto"/>
            </w:pPr>
          </w:p>
        </w:tc>
        <w:tc>
          <w:tcPr>
            <w:tcW w:w="11" w:type="pct"/>
          </w:tcPr>
          <w:p w14:paraId="3AC06E1D" w14:textId="77777777" w:rsidR="007435B2" w:rsidRDefault="007435B2">
            <w:pPr>
              <w:pStyle w:val="EmptyCellLayoutStyle"/>
              <w:spacing w:after="0" w:line="240" w:lineRule="auto"/>
            </w:pPr>
          </w:p>
        </w:tc>
        <w:tc>
          <w:tcPr>
            <w:tcW w:w="3" w:type="pct"/>
          </w:tcPr>
          <w:p w14:paraId="034D2408" w14:textId="77777777" w:rsidR="007435B2" w:rsidRDefault="007435B2">
            <w:pPr>
              <w:pStyle w:val="EmptyCellLayoutStyle"/>
              <w:spacing w:after="0" w:line="240" w:lineRule="auto"/>
            </w:pPr>
          </w:p>
        </w:tc>
        <w:tc>
          <w:tcPr>
            <w:tcW w:w="3" w:type="pct"/>
          </w:tcPr>
          <w:p w14:paraId="416C040C" w14:textId="77777777" w:rsidR="007435B2" w:rsidRDefault="007435B2">
            <w:pPr>
              <w:pStyle w:val="EmptyCellLayoutStyle"/>
              <w:spacing w:after="0" w:line="240" w:lineRule="auto"/>
            </w:pPr>
          </w:p>
        </w:tc>
      </w:tr>
      <w:tr w:rsidR="007435B2" w14:paraId="286B5923" w14:textId="77777777" w:rsidTr="00267ED3">
        <w:trPr>
          <w:trHeight w:val="524"/>
        </w:trPr>
        <w:tc>
          <w:tcPr>
            <w:tcW w:w="3" w:type="pct"/>
          </w:tcPr>
          <w:p w14:paraId="360FF0B8" w14:textId="77777777" w:rsidR="007435B2" w:rsidRDefault="007435B2">
            <w:pPr>
              <w:pStyle w:val="EmptyCellLayoutStyle"/>
              <w:spacing w:after="0" w:line="240" w:lineRule="auto"/>
            </w:pPr>
          </w:p>
        </w:tc>
        <w:tc>
          <w:tcPr>
            <w:tcW w:w="11" w:type="pct"/>
          </w:tcPr>
          <w:p w14:paraId="1C9291F8"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95"/>
            </w:tblGrid>
            <w:tr w:rsidR="007435B2" w14:paraId="3ADA9EE9" w14:textId="77777777" w:rsidTr="00267ED3">
              <w:trPr>
                <w:trHeight w:val="446"/>
              </w:trPr>
              <w:tc>
                <w:tcPr>
                  <w:tcW w:w="10595" w:type="dxa"/>
                  <w:tcBorders>
                    <w:top w:val="nil"/>
                    <w:left w:val="nil"/>
                    <w:bottom w:val="nil"/>
                    <w:right w:val="nil"/>
                  </w:tcBorders>
                  <w:tcMar>
                    <w:top w:w="39" w:type="dxa"/>
                    <w:left w:w="39" w:type="dxa"/>
                    <w:bottom w:w="39" w:type="dxa"/>
                    <w:right w:w="39" w:type="dxa"/>
                  </w:tcMar>
                </w:tcPr>
                <w:p w14:paraId="4F32C5DE" w14:textId="11AA05C0" w:rsidR="007435B2" w:rsidRDefault="00267ED3" w:rsidP="00267ED3">
                  <w:pPr>
                    <w:spacing w:after="0" w:line="240" w:lineRule="auto"/>
                    <w:jc w:val="both"/>
                    <w:rPr>
                      <w:rFonts w:ascii="Arial" w:eastAsia="Arial" w:hAnsi="Arial"/>
                      <w:color w:val="0000FF"/>
                      <w:sz w:val="18"/>
                    </w:rPr>
                  </w:pPr>
                  <w:r>
                    <w:rPr>
                      <w:rFonts w:ascii="Arial" w:eastAsia="Arial" w:hAnsi="Arial"/>
                      <w:color w:val="0000FF"/>
                      <w:sz w:val="18"/>
                    </w:rPr>
                    <w:t xml:space="preserve">MINERAL WELLS PSD is working towards identifying service line materials throughout the water distribution supply. The service line inventory is required to be submitted to the state by October 16, 2024. The most up to date inventory is located at </w:t>
                  </w:r>
                  <w:r w:rsidR="00A64913">
                    <w:rPr>
                      <w:rFonts w:ascii="Arial" w:eastAsia="Arial" w:hAnsi="Arial"/>
                      <w:color w:val="0000FF"/>
                      <w:sz w:val="18"/>
                    </w:rPr>
                    <w:t>the office.  I</w:t>
                  </w:r>
                  <w:r>
                    <w:rPr>
                      <w:rFonts w:ascii="Arial" w:eastAsia="Arial" w:hAnsi="Arial"/>
                      <w:color w:val="0000FF"/>
                      <w:sz w:val="18"/>
                    </w:rPr>
                    <w:t>f you have any questions about our inventory, please contact R</w:t>
                  </w:r>
                  <w:r w:rsidR="00A64913">
                    <w:rPr>
                      <w:rFonts w:ascii="Arial" w:eastAsia="Arial" w:hAnsi="Arial"/>
                      <w:color w:val="0000FF"/>
                      <w:sz w:val="18"/>
                    </w:rPr>
                    <w:t>oy</w:t>
                  </w:r>
                  <w:r>
                    <w:rPr>
                      <w:rFonts w:ascii="Arial" w:eastAsia="Arial" w:hAnsi="Arial"/>
                      <w:color w:val="0000FF"/>
                      <w:sz w:val="18"/>
                    </w:rPr>
                    <w:t xml:space="preserve"> L. R</w:t>
                  </w:r>
                  <w:r w:rsidR="00A64913">
                    <w:rPr>
                      <w:rFonts w:ascii="Arial" w:eastAsia="Arial" w:hAnsi="Arial"/>
                      <w:color w:val="0000FF"/>
                      <w:sz w:val="18"/>
                    </w:rPr>
                    <w:t>adabaugh</w:t>
                  </w:r>
                  <w:r>
                    <w:rPr>
                      <w:rFonts w:ascii="Arial" w:eastAsia="Arial" w:hAnsi="Arial"/>
                      <w:color w:val="0000FF"/>
                      <w:sz w:val="18"/>
                    </w:rPr>
                    <w:t xml:space="preserve"> at 304-489-2915.</w:t>
                  </w:r>
                </w:p>
                <w:p w14:paraId="3DF6A9BD" w14:textId="77777777" w:rsidR="00267ED3" w:rsidRDefault="00267ED3" w:rsidP="00267ED3">
                  <w:pPr>
                    <w:spacing w:after="0" w:line="240" w:lineRule="auto"/>
                    <w:jc w:val="both"/>
                  </w:pPr>
                </w:p>
              </w:tc>
            </w:tr>
          </w:tbl>
          <w:p w14:paraId="700F3605" w14:textId="77777777" w:rsidR="007435B2" w:rsidRDefault="007435B2" w:rsidP="00267ED3">
            <w:pPr>
              <w:spacing w:after="0" w:line="240" w:lineRule="auto"/>
              <w:jc w:val="both"/>
            </w:pPr>
          </w:p>
        </w:tc>
        <w:tc>
          <w:tcPr>
            <w:tcW w:w="9" w:type="pct"/>
          </w:tcPr>
          <w:p w14:paraId="129854CE" w14:textId="77777777" w:rsidR="007435B2" w:rsidRDefault="007435B2">
            <w:pPr>
              <w:pStyle w:val="EmptyCellLayoutStyle"/>
              <w:spacing w:after="0" w:line="240" w:lineRule="auto"/>
            </w:pPr>
          </w:p>
        </w:tc>
        <w:tc>
          <w:tcPr>
            <w:tcW w:w="11" w:type="pct"/>
          </w:tcPr>
          <w:p w14:paraId="78FA2764" w14:textId="77777777" w:rsidR="007435B2" w:rsidRDefault="007435B2">
            <w:pPr>
              <w:pStyle w:val="EmptyCellLayoutStyle"/>
              <w:spacing w:after="0" w:line="240" w:lineRule="auto"/>
            </w:pPr>
          </w:p>
        </w:tc>
        <w:tc>
          <w:tcPr>
            <w:tcW w:w="3" w:type="pct"/>
          </w:tcPr>
          <w:p w14:paraId="2FC62F40" w14:textId="77777777" w:rsidR="007435B2" w:rsidRDefault="007435B2">
            <w:pPr>
              <w:pStyle w:val="EmptyCellLayoutStyle"/>
              <w:spacing w:after="0" w:line="240" w:lineRule="auto"/>
            </w:pPr>
          </w:p>
        </w:tc>
        <w:tc>
          <w:tcPr>
            <w:tcW w:w="3" w:type="pct"/>
          </w:tcPr>
          <w:p w14:paraId="610F70E8" w14:textId="77777777" w:rsidR="007435B2" w:rsidRDefault="007435B2">
            <w:pPr>
              <w:pStyle w:val="EmptyCellLayoutStyle"/>
              <w:spacing w:after="0" w:line="240" w:lineRule="auto"/>
            </w:pPr>
          </w:p>
        </w:tc>
      </w:tr>
      <w:tr w:rsidR="007435B2" w14:paraId="3BF54E46" w14:textId="77777777" w:rsidTr="00267ED3">
        <w:trPr>
          <w:trHeight w:val="112"/>
        </w:trPr>
        <w:tc>
          <w:tcPr>
            <w:tcW w:w="3" w:type="pct"/>
          </w:tcPr>
          <w:p w14:paraId="394759EC" w14:textId="77777777" w:rsidR="007435B2" w:rsidRDefault="007435B2">
            <w:pPr>
              <w:pStyle w:val="EmptyCellLayoutStyle"/>
              <w:spacing w:after="0" w:line="240" w:lineRule="auto"/>
            </w:pPr>
          </w:p>
        </w:tc>
        <w:tc>
          <w:tcPr>
            <w:tcW w:w="11" w:type="pct"/>
          </w:tcPr>
          <w:p w14:paraId="01519425" w14:textId="77777777" w:rsidR="007435B2" w:rsidRDefault="007435B2">
            <w:pPr>
              <w:pStyle w:val="EmptyCellLayoutStyle"/>
              <w:spacing w:after="0" w:line="240" w:lineRule="auto"/>
            </w:pPr>
          </w:p>
        </w:tc>
        <w:tc>
          <w:tcPr>
            <w:tcW w:w="4961" w:type="pct"/>
          </w:tcPr>
          <w:p w14:paraId="31AD0803" w14:textId="77777777" w:rsidR="007435B2" w:rsidRDefault="007435B2" w:rsidP="00267ED3">
            <w:pPr>
              <w:pStyle w:val="EmptyCellLayoutStyle"/>
              <w:spacing w:after="0" w:line="240" w:lineRule="auto"/>
              <w:jc w:val="both"/>
            </w:pPr>
          </w:p>
        </w:tc>
        <w:tc>
          <w:tcPr>
            <w:tcW w:w="9" w:type="pct"/>
          </w:tcPr>
          <w:p w14:paraId="56193A40" w14:textId="77777777" w:rsidR="007435B2" w:rsidRDefault="007435B2">
            <w:pPr>
              <w:pStyle w:val="EmptyCellLayoutStyle"/>
              <w:spacing w:after="0" w:line="240" w:lineRule="auto"/>
            </w:pPr>
          </w:p>
        </w:tc>
        <w:tc>
          <w:tcPr>
            <w:tcW w:w="11" w:type="pct"/>
          </w:tcPr>
          <w:p w14:paraId="20DC8274" w14:textId="77777777" w:rsidR="007435B2" w:rsidRDefault="007435B2">
            <w:pPr>
              <w:pStyle w:val="EmptyCellLayoutStyle"/>
              <w:spacing w:after="0" w:line="240" w:lineRule="auto"/>
            </w:pPr>
          </w:p>
        </w:tc>
        <w:tc>
          <w:tcPr>
            <w:tcW w:w="3" w:type="pct"/>
          </w:tcPr>
          <w:p w14:paraId="46856C2A" w14:textId="77777777" w:rsidR="007435B2" w:rsidRDefault="007435B2">
            <w:pPr>
              <w:pStyle w:val="EmptyCellLayoutStyle"/>
              <w:spacing w:after="0" w:line="240" w:lineRule="auto"/>
            </w:pPr>
          </w:p>
        </w:tc>
        <w:tc>
          <w:tcPr>
            <w:tcW w:w="3" w:type="pct"/>
          </w:tcPr>
          <w:p w14:paraId="079360CD" w14:textId="77777777" w:rsidR="007435B2" w:rsidRDefault="007435B2">
            <w:pPr>
              <w:pStyle w:val="EmptyCellLayoutStyle"/>
              <w:spacing w:after="0" w:line="240" w:lineRule="auto"/>
            </w:pPr>
          </w:p>
        </w:tc>
      </w:tr>
      <w:tr w:rsidR="007435B2" w14:paraId="12CBC639" w14:textId="77777777" w:rsidTr="00267ED3">
        <w:tc>
          <w:tcPr>
            <w:tcW w:w="3" w:type="pct"/>
          </w:tcPr>
          <w:p w14:paraId="4CC896F1" w14:textId="77777777" w:rsidR="007435B2" w:rsidRDefault="007435B2">
            <w:pPr>
              <w:pStyle w:val="EmptyCellLayoutStyle"/>
              <w:spacing w:after="0" w:line="240" w:lineRule="auto"/>
            </w:pPr>
          </w:p>
        </w:tc>
        <w:tc>
          <w:tcPr>
            <w:tcW w:w="11" w:type="pct"/>
          </w:tcPr>
          <w:p w14:paraId="46536847"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12"/>
              <w:gridCol w:w="1233"/>
              <w:gridCol w:w="1180"/>
              <w:gridCol w:w="1055"/>
              <w:gridCol w:w="3796"/>
            </w:tblGrid>
            <w:tr w:rsidR="007435B2" w14:paraId="631F63FB" w14:textId="77777777" w:rsidTr="00267ED3">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8D445A3" w14:textId="77777777" w:rsidR="007435B2" w:rsidRDefault="00267ED3">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802986" w14:textId="77777777" w:rsidR="007435B2" w:rsidRDefault="00267ED3">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C5D312" w14:textId="77777777" w:rsidR="007435B2" w:rsidRDefault="00267ED3">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3F27C3" w14:textId="77777777" w:rsidR="007435B2" w:rsidRDefault="00267ED3">
                  <w:pPr>
                    <w:spacing w:after="0" w:line="240" w:lineRule="auto"/>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E555F4" w14:textId="77777777" w:rsidR="007435B2" w:rsidRDefault="00267ED3">
                  <w:pPr>
                    <w:spacing w:after="0" w:line="240" w:lineRule="auto"/>
                  </w:pPr>
                  <w:r>
                    <w:rPr>
                      <w:rFonts w:ascii="Arial" w:eastAsia="Arial" w:hAnsi="Arial"/>
                      <w:b/>
                      <w:color w:val="00008B"/>
                      <w:sz w:val="18"/>
                    </w:rPr>
                    <w:t>RAA Units</w:t>
                  </w:r>
                </w:p>
              </w:tc>
            </w:tr>
            <w:tr w:rsidR="007435B2" w14:paraId="4A6A4F94" w14:textId="77777777" w:rsidTr="00267ED3">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64B7537" w14:textId="77777777" w:rsidR="007435B2" w:rsidRDefault="00267ED3">
                  <w:pPr>
                    <w:spacing w:after="0" w:line="240" w:lineRule="auto"/>
                  </w:pPr>
                  <w:r>
                    <w:rPr>
                      <w:rFonts w:ascii="Arial" w:eastAsia="Arial" w:hAnsi="Arial"/>
                      <w:color w:val="333333"/>
                      <w:sz w:val="18"/>
                    </w:rPr>
                    <w:t>12/1/2023 - 12/31/2023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DCA16F" w14:textId="77777777" w:rsidR="007435B2" w:rsidRDefault="00267ED3">
                  <w:pPr>
                    <w:spacing w:after="0" w:line="240" w:lineRule="auto"/>
                  </w:pPr>
                  <w:r>
                    <w:rPr>
                      <w:rFonts w:ascii="Arial" w:eastAsia="Arial" w:hAnsi="Arial"/>
                      <w:color w:val="333333"/>
                      <w:sz w:val="18"/>
                    </w:rPr>
                    <w:t>2.00000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2A1317" w14:textId="77777777" w:rsidR="007435B2" w:rsidRDefault="00267ED3">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2B252F" w14:textId="77777777" w:rsidR="007435B2" w:rsidRDefault="00267ED3">
                  <w:pPr>
                    <w:spacing w:after="0" w:line="240" w:lineRule="auto"/>
                  </w:pPr>
                  <w:r>
                    <w:rPr>
                      <w:rFonts w:ascii="Arial" w:eastAsia="Arial" w:hAnsi="Arial"/>
                      <w:color w:val="333333"/>
                      <w:sz w:val="18"/>
                    </w:rPr>
                    <w:t>1.50000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3E4F05" w14:textId="77777777" w:rsidR="007435B2" w:rsidRDefault="00267ED3">
                  <w:pPr>
                    <w:spacing w:after="0" w:line="240" w:lineRule="auto"/>
                  </w:pPr>
                  <w:r>
                    <w:rPr>
                      <w:rFonts w:ascii="Arial" w:eastAsia="Arial" w:hAnsi="Arial"/>
                      <w:color w:val="333333"/>
                      <w:sz w:val="18"/>
                    </w:rPr>
                    <w:t>MG/L</w:t>
                  </w:r>
                </w:p>
              </w:tc>
            </w:tr>
            <w:tr w:rsidR="00267ED3" w14:paraId="41EE4AAD" w14:textId="77777777" w:rsidTr="00267ED3">
              <w:trPr>
                <w:trHeight w:val="144"/>
              </w:trPr>
              <w:tc>
                <w:tcPr>
                  <w:tcW w:w="3312" w:type="dxa"/>
                  <w:gridSpan w:val="5"/>
                </w:tcPr>
                <w:p w14:paraId="6B7BB5A8" w14:textId="77777777" w:rsidR="007435B2" w:rsidRDefault="007435B2">
                  <w:pPr>
                    <w:spacing w:after="0" w:line="240" w:lineRule="auto"/>
                  </w:pPr>
                </w:p>
              </w:tc>
            </w:tr>
          </w:tbl>
          <w:p w14:paraId="6DB3A730" w14:textId="77777777" w:rsidR="007435B2" w:rsidRDefault="007435B2">
            <w:pPr>
              <w:spacing w:after="0" w:line="240" w:lineRule="auto"/>
            </w:pPr>
          </w:p>
        </w:tc>
        <w:tc>
          <w:tcPr>
            <w:tcW w:w="9" w:type="pct"/>
          </w:tcPr>
          <w:p w14:paraId="2021BC33" w14:textId="77777777" w:rsidR="007435B2" w:rsidRDefault="007435B2">
            <w:pPr>
              <w:pStyle w:val="EmptyCellLayoutStyle"/>
              <w:spacing w:after="0" w:line="240" w:lineRule="auto"/>
            </w:pPr>
          </w:p>
        </w:tc>
        <w:tc>
          <w:tcPr>
            <w:tcW w:w="11" w:type="pct"/>
          </w:tcPr>
          <w:p w14:paraId="493DA966" w14:textId="77777777" w:rsidR="007435B2" w:rsidRDefault="007435B2">
            <w:pPr>
              <w:pStyle w:val="EmptyCellLayoutStyle"/>
              <w:spacing w:after="0" w:line="240" w:lineRule="auto"/>
            </w:pPr>
          </w:p>
        </w:tc>
        <w:tc>
          <w:tcPr>
            <w:tcW w:w="3" w:type="pct"/>
          </w:tcPr>
          <w:p w14:paraId="5D9882B9" w14:textId="77777777" w:rsidR="007435B2" w:rsidRDefault="007435B2">
            <w:pPr>
              <w:pStyle w:val="EmptyCellLayoutStyle"/>
              <w:spacing w:after="0" w:line="240" w:lineRule="auto"/>
            </w:pPr>
          </w:p>
        </w:tc>
        <w:tc>
          <w:tcPr>
            <w:tcW w:w="3" w:type="pct"/>
          </w:tcPr>
          <w:p w14:paraId="3EDBD6CA" w14:textId="77777777" w:rsidR="007435B2" w:rsidRDefault="007435B2">
            <w:pPr>
              <w:pStyle w:val="EmptyCellLayoutStyle"/>
              <w:spacing w:after="0" w:line="240" w:lineRule="auto"/>
            </w:pPr>
          </w:p>
        </w:tc>
      </w:tr>
      <w:tr w:rsidR="007435B2" w14:paraId="5B582914" w14:textId="77777777" w:rsidTr="00267ED3">
        <w:trPr>
          <w:trHeight w:val="114"/>
        </w:trPr>
        <w:tc>
          <w:tcPr>
            <w:tcW w:w="3" w:type="pct"/>
          </w:tcPr>
          <w:p w14:paraId="2E802D15" w14:textId="77777777" w:rsidR="007435B2" w:rsidRDefault="007435B2">
            <w:pPr>
              <w:pStyle w:val="EmptyCellLayoutStyle"/>
              <w:spacing w:after="0" w:line="240" w:lineRule="auto"/>
            </w:pPr>
          </w:p>
        </w:tc>
        <w:tc>
          <w:tcPr>
            <w:tcW w:w="11" w:type="pct"/>
          </w:tcPr>
          <w:p w14:paraId="064E5733" w14:textId="77777777" w:rsidR="007435B2" w:rsidRDefault="007435B2">
            <w:pPr>
              <w:pStyle w:val="EmptyCellLayoutStyle"/>
              <w:spacing w:after="0" w:line="240" w:lineRule="auto"/>
            </w:pPr>
          </w:p>
        </w:tc>
        <w:tc>
          <w:tcPr>
            <w:tcW w:w="4961" w:type="pct"/>
          </w:tcPr>
          <w:p w14:paraId="0673E778" w14:textId="77777777" w:rsidR="007435B2" w:rsidRDefault="007435B2">
            <w:pPr>
              <w:pStyle w:val="EmptyCellLayoutStyle"/>
              <w:spacing w:after="0" w:line="240" w:lineRule="auto"/>
            </w:pPr>
          </w:p>
        </w:tc>
        <w:tc>
          <w:tcPr>
            <w:tcW w:w="9" w:type="pct"/>
          </w:tcPr>
          <w:p w14:paraId="278392F4" w14:textId="77777777" w:rsidR="007435B2" w:rsidRDefault="007435B2">
            <w:pPr>
              <w:pStyle w:val="EmptyCellLayoutStyle"/>
              <w:spacing w:after="0" w:line="240" w:lineRule="auto"/>
            </w:pPr>
          </w:p>
        </w:tc>
        <w:tc>
          <w:tcPr>
            <w:tcW w:w="11" w:type="pct"/>
          </w:tcPr>
          <w:p w14:paraId="7DA9627E" w14:textId="77777777" w:rsidR="007435B2" w:rsidRDefault="007435B2">
            <w:pPr>
              <w:pStyle w:val="EmptyCellLayoutStyle"/>
              <w:spacing w:after="0" w:line="240" w:lineRule="auto"/>
            </w:pPr>
          </w:p>
        </w:tc>
        <w:tc>
          <w:tcPr>
            <w:tcW w:w="3" w:type="pct"/>
          </w:tcPr>
          <w:p w14:paraId="66348364" w14:textId="77777777" w:rsidR="007435B2" w:rsidRDefault="007435B2">
            <w:pPr>
              <w:pStyle w:val="EmptyCellLayoutStyle"/>
              <w:spacing w:after="0" w:line="240" w:lineRule="auto"/>
            </w:pPr>
          </w:p>
        </w:tc>
        <w:tc>
          <w:tcPr>
            <w:tcW w:w="3" w:type="pct"/>
          </w:tcPr>
          <w:p w14:paraId="07A18AD8" w14:textId="77777777" w:rsidR="007435B2" w:rsidRDefault="007435B2">
            <w:pPr>
              <w:pStyle w:val="EmptyCellLayoutStyle"/>
              <w:spacing w:after="0" w:line="240" w:lineRule="auto"/>
            </w:pPr>
          </w:p>
        </w:tc>
      </w:tr>
      <w:tr w:rsidR="007435B2" w14:paraId="4DEDFC61" w14:textId="77777777" w:rsidTr="00267ED3">
        <w:tc>
          <w:tcPr>
            <w:tcW w:w="3" w:type="pct"/>
          </w:tcPr>
          <w:p w14:paraId="602CCF56" w14:textId="77777777" w:rsidR="007435B2" w:rsidRDefault="007435B2">
            <w:pPr>
              <w:pStyle w:val="EmptyCellLayoutStyle"/>
              <w:spacing w:after="0" w:line="240" w:lineRule="auto"/>
            </w:pPr>
          </w:p>
        </w:tc>
        <w:tc>
          <w:tcPr>
            <w:tcW w:w="11" w:type="pct"/>
          </w:tcPr>
          <w:p w14:paraId="321B05BD"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11"/>
              <w:gridCol w:w="2313"/>
              <w:gridCol w:w="6758"/>
            </w:tblGrid>
            <w:tr w:rsidR="007435B2" w14:paraId="47532C68" w14:textId="77777777" w:rsidTr="00267ED3">
              <w:trPr>
                <w:trHeight w:val="435"/>
              </w:trPr>
              <w:tc>
                <w:tcPr>
                  <w:tcW w:w="151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B7E1ED" w14:textId="77777777" w:rsidR="007435B2" w:rsidRDefault="00267ED3" w:rsidP="00267ED3">
                  <w:pPr>
                    <w:spacing w:after="0" w:line="240" w:lineRule="auto"/>
                  </w:pPr>
                  <w:r>
                    <w:rPr>
                      <w:rFonts w:ascii="Arial" w:eastAsia="Arial" w:hAnsi="Arial"/>
                      <w:b/>
                      <w:color w:val="00008B"/>
                      <w:sz w:val="18"/>
                    </w:rPr>
                    <w:t xml:space="preserve">Unresolved Deficiency </w:t>
                  </w:r>
                </w:p>
                <w:p w14:paraId="166318C4" w14:textId="0C7C780F" w:rsidR="007435B2" w:rsidRDefault="00267ED3" w:rsidP="00267ED3">
                  <w:pPr>
                    <w:spacing w:after="0" w:line="240" w:lineRule="auto"/>
                  </w:pPr>
                  <w:r>
                    <w:rPr>
                      <w:rFonts w:ascii="Arial" w:eastAsia="Arial" w:hAnsi="Arial"/>
                      <w:b/>
                      <w:color w:val="00008B"/>
                      <w:sz w:val="18"/>
                    </w:rPr>
                    <w:t>Date Identified</w:t>
                  </w:r>
                </w:p>
              </w:tc>
              <w:tc>
                <w:tcPr>
                  <w:tcW w:w="23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B9DE9B" w14:textId="77777777" w:rsidR="007435B2" w:rsidRDefault="00267ED3" w:rsidP="00267ED3">
                  <w:pPr>
                    <w:spacing w:after="0" w:line="240" w:lineRule="auto"/>
                  </w:pPr>
                  <w:r>
                    <w:rPr>
                      <w:rFonts w:ascii="Arial" w:eastAsia="Arial" w:hAnsi="Arial"/>
                      <w:b/>
                      <w:color w:val="00008B"/>
                      <w:sz w:val="18"/>
                    </w:rPr>
                    <w:t>Facility</w:t>
                  </w:r>
                </w:p>
              </w:tc>
              <w:tc>
                <w:tcPr>
                  <w:tcW w:w="67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9DE47B" w14:textId="77777777" w:rsidR="007435B2" w:rsidRDefault="00267ED3" w:rsidP="00267ED3">
                  <w:pPr>
                    <w:spacing w:after="0" w:line="240" w:lineRule="auto"/>
                  </w:pPr>
                  <w:r>
                    <w:rPr>
                      <w:rFonts w:ascii="Arial" w:eastAsia="Arial" w:hAnsi="Arial"/>
                      <w:b/>
                      <w:color w:val="00008B"/>
                      <w:sz w:val="18"/>
                    </w:rPr>
                    <w:t>Comments</w:t>
                  </w:r>
                </w:p>
              </w:tc>
            </w:tr>
            <w:tr w:rsidR="007435B2" w14:paraId="2C9ADC53" w14:textId="77777777" w:rsidTr="00267ED3">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DB76EF" w14:textId="77777777" w:rsidR="007435B2" w:rsidRDefault="00267ED3" w:rsidP="00267ED3">
                  <w:pPr>
                    <w:spacing w:after="0" w:line="240" w:lineRule="auto"/>
                  </w:pPr>
                  <w:r>
                    <w:rPr>
                      <w:rFonts w:ascii="Arial" w:eastAsia="Arial" w:hAnsi="Arial"/>
                      <w:color w:val="333333"/>
                      <w:sz w:val="18"/>
                    </w:rPr>
                    <w:t>5/6/2020</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6E90E7" w14:textId="77777777" w:rsidR="007435B2" w:rsidRDefault="00267ED3" w:rsidP="00267ED3">
                  <w:pPr>
                    <w:spacing w:after="0" w:line="240" w:lineRule="auto"/>
                  </w:pPr>
                  <w:r>
                    <w:rPr>
                      <w:rFonts w:ascii="Arial" w:eastAsia="Arial" w:hAnsi="Arial"/>
                      <w:color w:val="333333"/>
                      <w:sz w:val="18"/>
                    </w:rPr>
                    <w:t>DISTRIBUTION SYSTEM</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B9E535" w14:textId="4D7AAF9B" w:rsidR="007435B2" w:rsidRDefault="00267ED3" w:rsidP="00267ED3">
                  <w:pPr>
                    <w:spacing w:after="0" w:line="240" w:lineRule="auto"/>
                    <w:jc w:val="both"/>
                  </w:pPr>
                  <w:r>
                    <w:rPr>
                      <w:rFonts w:ascii="Arial" w:eastAsia="Arial" w:hAnsi="Arial"/>
                      <w:color w:val="333333"/>
                      <w:sz w:val="18"/>
                    </w:rPr>
                    <w:t>This deficiency was listed in past surveys. Unfortunately the sanitary survey was conducted on 5/6/20 over the phone and a site visit did not take place until November 2020. If this deficiency has been addressed, please let us know and we will gladly remove from your list. If not, please have the physical implementation of this program in place and let our office know.</w:t>
                  </w:r>
                </w:p>
              </w:tc>
            </w:tr>
            <w:tr w:rsidR="00267ED3" w14:paraId="3AE511D7" w14:textId="77777777" w:rsidTr="00267ED3">
              <w:trPr>
                <w:trHeight w:val="144"/>
              </w:trPr>
              <w:tc>
                <w:tcPr>
                  <w:tcW w:w="1511" w:type="dxa"/>
                  <w:gridSpan w:val="3"/>
                </w:tcPr>
                <w:p w14:paraId="4C032D39" w14:textId="77777777" w:rsidR="007435B2" w:rsidRDefault="007435B2">
                  <w:pPr>
                    <w:spacing w:after="0" w:line="240" w:lineRule="auto"/>
                  </w:pPr>
                </w:p>
              </w:tc>
            </w:tr>
          </w:tbl>
          <w:p w14:paraId="00EA26E6" w14:textId="77777777" w:rsidR="007435B2" w:rsidRDefault="007435B2">
            <w:pPr>
              <w:spacing w:after="0" w:line="240" w:lineRule="auto"/>
            </w:pPr>
          </w:p>
        </w:tc>
        <w:tc>
          <w:tcPr>
            <w:tcW w:w="9" w:type="pct"/>
          </w:tcPr>
          <w:p w14:paraId="31E2E51A" w14:textId="77777777" w:rsidR="007435B2" w:rsidRDefault="007435B2">
            <w:pPr>
              <w:pStyle w:val="EmptyCellLayoutStyle"/>
              <w:spacing w:after="0" w:line="240" w:lineRule="auto"/>
            </w:pPr>
          </w:p>
        </w:tc>
        <w:tc>
          <w:tcPr>
            <w:tcW w:w="11" w:type="pct"/>
          </w:tcPr>
          <w:p w14:paraId="687BDBFA" w14:textId="77777777" w:rsidR="007435B2" w:rsidRDefault="007435B2">
            <w:pPr>
              <w:pStyle w:val="EmptyCellLayoutStyle"/>
              <w:spacing w:after="0" w:line="240" w:lineRule="auto"/>
            </w:pPr>
          </w:p>
        </w:tc>
        <w:tc>
          <w:tcPr>
            <w:tcW w:w="3" w:type="pct"/>
          </w:tcPr>
          <w:p w14:paraId="72B300BD" w14:textId="77777777" w:rsidR="007435B2" w:rsidRDefault="007435B2">
            <w:pPr>
              <w:pStyle w:val="EmptyCellLayoutStyle"/>
              <w:spacing w:after="0" w:line="240" w:lineRule="auto"/>
            </w:pPr>
          </w:p>
        </w:tc>
        <w:tc>
          <w:tcPr>
            <w:tcW w:w="3" w:type="pct"/>
          </w:tcPr>
          <w:p w14:paraId="58303F01" w14:textId="77777777" w:rsidR="007435B2" w:rsidRDefault="007435B2">
            <w:pPr>
              <w:pStyle w:val="EmptyCellLayoutStyle"/>
              <w:spacing w:after="0" w:line="240" w:lineRule="auto"/>
            </w:pPr>
          </w:p>
        </w:tc>
      </w:tr>
      <w:tr w:rsidR="007435B2" w14:paraId="69FAD61E" w14:textId="77777777" w:rsidTr="00267ED3">
        <w:trPr>
          <w:trHeight w:val="329"/>
        </w:trPr>
        <w:tc>
          <w:tcPr>
            <w:tcW w:w="3" w:type="pct"/>
          </w:tcPr>
          <w:p w14:paraId="48E584CE" w14:textId="77777777" w:rsidR="007435B2" w:rsidRDefault="007435B2">
            <w:pPr>
              <w:pStyle w:val="EmptyCellLayoutStyle"/>
              <w:spacing w:after="0" w:line="240" w:lineRule="auto"/>
            </w:pPr>
          </w:p>
        </w:tc>
        <w:tc>
          <w:tcPr>
            <w:tcW w:w="11" w:type="pct"/>
          </w:tcPr>
          <w:p w14:paraId="2824A961"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95"/>
            </w:tblGrid>
            <w:tr w:rsidR="007435B2" w14:paraId="3014A685" w14:textId="77777777" w:rsidTr="00267ED3">
              <w:trPr>
                <w:trHeight w:val="251"/>
              </w:trPr>
              <w:tc>
                <w:tcPr>
                  <w:tcW w:w="10595" w:type="dxa"/>
                  <w:tcBorders>
                    <w:top w:val="nil"/>
                    <w:left w:val="nil"/>
                    <w:bottom w:val="nil"/>
                    <w:right w:val="nil"/>
                  </w:tcBorders>
                  <w:tcMar>
                    <w:top w:w="39" w:type="dxa"/>
                    <w:left w:w="39" w:type="dxa"/>
                    <w:bottom w:w="39" w:type="dxa"/>
                    <w:right w:w="39" w:type="dxa"/>
                  </w:tcMar>
                </w:tcPr>
                <w:p w14:paraId="2182C036" w14:textId="77777777" w:rsidR="007435B2" w:rsidRDefault="00267ED3">
                  <w:pPr>
                    <w:spacing w:after="0" w:line="240" w:lineRule="auto"/>
                  </w:pPr>
                  <w:r>
                    <w:rPr>
                      <w:rFonts w:ascii="Arial" w:eastAsia="Arial" w:hAnsi="Arial"/>
                      <w:color w:val="000000"/>
                      <w:sz w:val="18"/>
                    </w:rPr>
                    <w:t>During the 2023 calendar year, we had the below noted violation(s) of drinking water regulations.</w:t>
                  </w:r>
                </w:p>
              </w:tc>
            </w:tr>
          </w:tbl>
          <w:p w14:paraId="2344FA0F" w14:textId="77777777" w:rsidR="007435B2" w:rsidRDefault="007435B2">
            <w:pPr>
              <w:spacing w:after="0" w:line="240" w:lineRule="auto"/>
            </w:pPr>
          </w:p>
        </w:tc>
        <w:tc>
          <w:tcPr>
            <w:tcW w:w="9" w:type="pct"/>
          </w:tcPr>
          <w:p w14:paraId="2839DEB4" w14:textId="77777777" w:rsidR="007435B2" w:rsidRDefault="007435B2">
            <w:pPr>
              <w:pStyle w:val="EmptyCellLayoutStyle"/>
              <w:spacing w:after="0" w:line="240" w:lineRule="auto"/>
            </w:pPr>
          </w:p>
        </w:tc>
        <w:tc>
          <w:tcPr>
            <w:tcW w:w="11" w:type="pct"/>
          </w:tcPr>
          <w:p w14:paraId="4F215D48" w14:textId="77777777" w:rsidR="007435B2" w:rsidRDefault="007435B2">
            <w:pPr>
              <w:pStyle w:val="EmptyCellLayoutStyle"/>
              <w:spacing w:after="0" w:line="240" w:lineRule="auto"/>
            </w:pPr>
          </w:p>
        </w:tc>
        <w:tc>
          <w:tcPr>
            <w:tcW w:w="3" w:type="pct"/>
          </w:tcPr>
          <w:p w14:paraId="4E046E58" w14:textId="77777777" w:rsidR="007435B2" w:rsidRDefault="007435B2">
            <w:pPr>
              <w:pStyle w:val="EmptyCellLayoutStyle"/>
              <w:spacing w:after="0" w:line="240" w:lineRule="auto"/>
            </w:pPr>
          </w:p>
        </w:tc>
        <w:tc>
          <w:tcPr>
            <w:tcW w:w="3" w:type="pct"/>
          </w:tcPr>
          <w:p w14:paraId="1B0A01FC" w14:textId="77777777" w:rsidR="007435B2" w:rsidRDefault="007435B2">
            <w:pPr>
              <w:pStyle w:val="EmptyCellLayoutStyle"/>
              <w:spacing w:after="0" w:line="240" w:lineRule="auto"/>
            </w:pPr>
          </w:p>
        </w:tc>
      </w:tr>
      <w:tr w:rsidR="007435B2" w14:paraId="51EE4E89" w14:textId="77777777" w:rsidTr="00267ED3">
        <w:trPr>
          <w:trHeight w:val="24"/>
        </w:trPr>
        <w:tc>
          <w:tcPr>
            <w:tcW w:w="3" w:type="pct"/>
          </w:tcPr>
          <w:p w14:paraId="56F5383B" w14:textId="77777777" w:rsidR="007435B2" w:rsidRDefault="007435B2">
            <w:pPr>
              <w:pStyle w:val="EmptyCellLayoutStyle"/>
              <w:spacing w:after="0" w:line="240" w:lineRule="auto"/>
            </w:pPr>
          </w:p>
        </w:tc>
        <w:tc>
          <w:tcPr>
            <w:tcW w:w="11" w:type="pct"/>
          </w:tcPr>
          <w:p w14:paraId="187B0887" w14:textId="77777777" w:rsidR="007435B2" w:rsidRDefault="007435B2">
            <w:pPr>
              <w:pStyle w:val="EmptyCellLayoutStyle"/>
              <w:spacing w:after="0" w:line="240" w:lineRule="auto"/>
            </w:pPr>
          </w:p>
        </w:tc>
        <w:tc>
          <w:tcPr>
            <w:tcW w:w="4961" w:type="pct"/>
          </w:tcPr>
          <w:p w14:paraId="4302D565" w14:textId="77777777" w:rsidR="007435B2" w:rsidRDefault="007435B2">
            <w:pPr>
              <w:pStyle w:val="EmptyCellLayoutStyle"/>
              <w:spacing w:after="0" w:line="240" w:lineRule="auto"/>
            </w:pPr>
          </w:p>
        </w:tc>
        <w:tc>
          <w:tcPr>
            <w:tcW w:w="9" w:type="pct"/>
          </w:tcPr>
          <w:p w14:paraId="5EC15FED" w14:textId="77777777" w:rsidR="007435B2" w:rsidRDefault="007435B2">
            <w:pPr>
              <w:pStyle w:val="EmptyCellLayoutStyle"/>
              <w:spacing w:after="0" w:line="240" w:lineRule="auto"/>
            </w:pPr>
          </w:p>
        </w:tc>
        <w:tc>
          <w:tcPr>
            <w:tcW w:w="11" w:type="pct"/>
          </w:tcPr>
          <w:p w14:paraId="3B89F7F1" w14:textId="77777777" w:rsidR="007435B2" w:rsidRDefault="007435B2">
            <w:pPr>
              <w:pStyle w:val="EmptyCellLayoutStyle"/>
              <w:spacing w:after="0" w:line="240" w:lineRule="auto"/>
            </w:pPr>
          </w:p>
        </w:tc>
        <w:tc>
          <w:tcPr>
            <w:tcW w:w="3" w:type="pct"/>
          </w:tcPr>
          <w:p w14:paraId="36F9A128" w14:textId="77777777" w:rsidR="007435B2" w:rsidRDefault="007435B2">
            <w:pPr>
              <w:pStyle w:val="EmptyCellLayoutStyle"/>
              <w:spacing w:after="0" w:line="240" w:lineRule="auto"/>
            </w:pPr>
          </w:p>
        </w:tc>
        <w:tc>
          <w:tcPr>
            <w:tcW w:w="3" w:type="pct"/>
          </w:tcPr>
          <w:p w14:paraId="21A855BF" w14:textId="77777777" w:rsidR="007435B2" w:rsidRDefault="007435B2">
            <w:pPr>
              <w:pStyle w:val="EmptyCellLayoutStyle"/>
              <w:spacing w:after="0" w:line="240" w:lineRule="auto"/>
            </w:pPr>
          </w:p>
        </w:tc>
      </w:tr>
      <w:tr w:rsidR="007435B2" w14:paraId="63DA9E90" w14:textId="77777777" w:rsidTr="00267ED3">
        <w:tc>
          <w:tcPr>
            <w:tcW w:w="3" w:type="pct"/>
          </w:tcPr>
          <w:p w14:paraId="3E47C8EB" w14:textId="77777777" w:rsidR="007435B2" w:rsidRDefault="007435B2">
            <w:pPr>
              <w:pStyle w:val="EmptyCellLayoutStyle"/>
              <w:spacing w:after="0" w:line="240" w:lineRule="auto"/>
            </w:pPr>
          </w:p>
        </w:tc>
        <w:tc>
          <w:tcPr>
            <w:tcW w:w="11" w:type="pct"/>
          </w:tcPr>
          <w:p w14:paraId="62F3AF78"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391"/>
              <w:gridCol w:w="3150"/>
              <w:gridCol w:w="5058"/>
            </w:tblGrid>
            <w:tr w:rsidR="007435B2" w14:paraId="6CE5DFD0" w14:textId="77777777" w:rsidTr="00267ED3">
              <w:trPr>
                <w:trHeight w:val="210"/>
              </w:trPr>
              <w:tc>
                <w:tcPr>
                  <w:tcW w:w="239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99F6F1A" w14:textId="77777777" w:rsidR="007435B2" w:rsidRDefault="00267ED3">
                  <w:pPr>
                    <w:spacing w:after="0" w:line="240" w:lineRule="auto"/>
                  </w:pPr>
                  <w:r>
                    <w:rPr>
                      <w:rFonts w:ascii="Arial" w:eastAsia="Arial" w:hAnsi="Arial"/>
                      <w:b/>
                      <w:color w:val="FF0000"/>
                      <w:sz w:val="18"/>
                    </w:rPr>
                    <w:t>Compliance Period</w:t>
                  </w:r>
                </w:p>
              </w:tc>
              <w:tc>
                <w:tcPr>
                  <w:tcW w:w="315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76107D" w14:textId="77777777" w:rsidR="007435B2" w:rsidRDefault="00267ED3">
                  <w:pPr>
                    <w:spacing w:after="0" w:line="240" w:lineRule="auto"/>
                  </w:pPr>
                  <w:r>
                    <w:rPr>
                      <w:rFonts w:ascii="Arial" w:eastAsia="Arial" w:hAnsi="Arial"/>
                      <w:b/>
                      <w:color w:val="FF0000"/>
                      <w:sz w:val="18"/>
                    </w:rPr>
                    <w:t>Analyte</w:t>
                  </w:r>
                </w:p>
              </w:tc>
              <w:tc>
                <w:tcPr>
                  <w:tcW w:w="5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634F4C" w14:textId="77777777" w:rsidR="007435B2" w:rsidRDefault="00267ED3">
                  <w:pPr>
                    <w:spacing w:after="0" w:line="240" w:lineRule="auto"/>
                  </w:pPr>
                  <w:r>
                    <w:rPr>
                      <w:rFonts w:ascii="Arial" w:eastAsia="Arial" w:hAnsi="Arial"/>
                      <w:b/>
                      <w:color w:val="FF0000"/>
                      <w:sz w:val="18"/>
                    </w:rPr>
                    <w:t>Comments</w:t>
                  </w:r>
                </w:p>
              </w:tc>
            </w:tr>
            <w:tr w:rsidR="007435B2" w14:paraId="5C311DAB" w14:textId="77777777" w:rsidTr="00267ED3">
              <w:trPr>
                <w:trHeight w:val="210"/>
              </w:trPr>
              <w:tc>
                <w:tcPr>
                  <w:tcW w:w="239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9C81A29" w14:textId="77777777" w:rsidR="007435B2" w:rsidRDefault="00267ED3">
                  <w:pPr>
                    <w:spacing w:after="0" w:line="240" w:lineRule="auto"/>
                  </w:pPr>
                  <w:r>
                    <w:rPr>
                      <w:rFonts w:ascii="Arial" w:eastAsia="Arial" w:hAnsi="Arial"/>
                      <w:color w:val="333333"/>
                      <w:sz w:val="18"/>
                    </w:rPr>
                    <w:t>1/1/2021 - 12/31/2023</w:t>
                  </w:r>
                </w:p>
              </w:tc>
              <w:tc>
                <w:tcPr>
                  <w:tcW w:w="31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A06A71" w14:textId="77777777" w:rsidR="007435B2" w:rsidRDefault="00267ED3">
                  <w:pPr>
                    <w:spacing w:after="0" w:line="240" w:lineRule="auto"/>
                  </w:pPr>
                  <w:r>
                    <w:rPr>
                      <w:rFonts w:ascii="Arial" w:eastAsia="Arial" w:hAnsi="Arial"/>
                      <w:color w:val="333333"/>
                      <w:sz w:val="18"/>
                    </w:rPr>
                    <w:t>LEAD &amp; COPPER RULE</w:t>
                  </w:r>
                </w:p>
              </w:tc>
              <w:tc>
                <w:tcPr>
                  <w:tcW w:w="50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2038D5" w14:textId="77777777" w:rsidR="007435B2" w:rsidRDefault="00267ED3">
                  <w:pPr>
                    <w:spacing w:after="0" w:line="240" w:lineRule="auto"/>
                  </w:pPr>
                  <w:r>
                    <w:rPr>
                      <w:rFonts w:ascii="Arial" w:eastAsia="Arial" w:hAnsi="Arial"/>
                      <w:color w:val="333333"/>
                      <w:sz w:val="18"/>
                    </w:rPr>
                    <w:t>Failed to comply with follow-up or routine tap monitoring requirements related to lead and copper</w:t>
                  </w:r>
                </w:p>
              </w:tc>
            </w:tr>
            <w:tr w:rsidR="007435B2" w14:paraId="51F3BDC8" w14:textId="77777777" w:rsidTr="00267ED3">
              <w:trPr>
                <w:trHeight w:val="210"/>
              </w:trPr>
              <w:tc>
                <w:tcPr>
                  <w:tcW w:w="239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34BFE3D" w14:textId="77777777" w:rsidR="007435B2" w:rsidRDefault="00267ED3">
                  <w:pPr>
                    <w:spacing w:after="0" w:line="240" w:lineRule="auto"/>
                  </w:pPr>
                  <w:r>
                    <w:rPr>
                      <w:rFonts w:ascii="Arial" w:eastAsia="Arial" w:hAnsi="Arial"/>
                      <w:color w:val="333333"/>
                      <w:sz w:val="18"/>
                    </w:rPr>
                    <w:t>7/1/2023</w:t>
                  </w:r>
                </w:p>
              </w:tc>
              <w:tc>
                <w:tcPr>
                  <w:tcW w:w="31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5512F" w14:textId="77777777" w:rsidR="007435B2" w:rsidRDefault="00267ED3">
                  <w:pPr>
                    <w:spacing w:after="0" w:line="240" w:lineRule="auto"/>
                  </w:pPr>
                  <w:r>
                    <w:rPr>
                      <w:rFonts w:ascii="Arial" w:eastAsia="Arial" w:hAnsi="Arial"/>
                      <w:color w:val="333333"/>
                      <w:sz w:val="18"/>
                    </w:rPr>
                    <w:t>CONSUMER CONFIDENCE RULE</w:t>
                  </w:r>
                </w:p>
              </w:tc>
              <w:tc>
                <w:tcPr>
                  <w:tcW w:w="50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E86EE9" w14:textId="77777777" w:rsidR="007435B2" w:rsidRDefault="00267ED3">
                  <w:pPr>
                    <w:spacing w:after="0" w:line="240" w:lineRule="auto"/>
                  </w:pPr>
                  <w:r>
                    <w:rPr>
                      <w:rFonts w:ascii="Arial" w:eastAsia="Arial" w:hAnsi="Arial"/>
                      <w:color w:val="333333"/>
                      <w:sz w:val="18"/>
                    </w:rPr>
                    <w:t>Failed to deliver Consumer Confidence Report to the state or consumers on time</w:t>
                  </w:r>
                </w:p>
              </w:tc>
            </w:tr>
            <w:tr w:rsidR="007435B2" w14:paraId="697C762A" w14:textId="77777777" w:rsidTr="00267ED3">
              <w:trPr>
                <w:trHeight w:val="210"/>
              </w:trPr>
              <w:tc>
                <w:tcPr>
                  <w:tcW w:w="239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EC47308" w14:textId="77777777" w:rsidR="007435B2" w:rsidRDefault="00267ED3">
                  <w:pPr>
                    <w:spacing w:after="0" w:line="240" w:lineRule="auto"/>
                  </w:pPr>
                  <w:r>
                    <w:rPr>
                      <w:rFonts w:ascii="Arial" w:eastAsia="Arial" w:hAnsi="Arial"/>
                      <w:color w:val="333333"/>
                      <w:sz w:val="18"/>
                    </w:rPr>
                    <w:t>10/1/2023 - 10/31/2023</w:t>
                  </w:r>
                </w:p>
              </w:tc>
              <w:tc>
                <w:tcPr>
                  <w:tcW w:w="31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7DB76D" w14:textId="77777777" w:rsidR="007435B2" w:rsidRDefault="00267ED3">
                  <w:pPr>
                    <w:spacing w:after="0" w:line="240" w:lineRule="auto"/>
                  </w:pPr>
                  <w:r>
                    <w:rPr>
                      <w:rFonts w:ascii="Arial" w:eastAsia="Arial" w:hAnsi="Arial"/>
                      <w:color w:val="333333"/>
                      <w:sz w:val="18"/>
                    </w:rPr>
                    <w:t>CHLORINE</w:t>
                  </w:r>
                </w:p>
              </w:tc>
              <w:tc>
                <w:tcPr>
                  <w:tcW w:w="50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F288F1" w14:textId="77777777" w:rsidR="007435B2" w:rsidRDefault="007435B2">
                  <w:pPr>
                    <w:spacing w:after="0" w:line="240" w:lineRule="auto"/>
                  </w:pPr>
                </w:p>
              </w:tc>
            </w:tr>
            <w:tr w:rsidR="007435B2" w14:paraId="2A0B7BB8" w14:textId="77777777" w:rsidTr="00267ED3">
              <w:trPr>
                <w:trHeight w:val="210"/>
              </w:trPr>
              <w:tc>
                <w:tcPr>
                  <w:tcW w:w="239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6CE29C2" w14:textId="77777777" w:rsidR="007435B2" w:rsidRDefault="00267ED3">
                  <w:pPr>
                    <w:spacing w:after="0" w:line="240" w:lineRule="auto"/>
                  </w:pPr>
                  <w:r>
                    <w:rPr>
                      <w:rFonts w:ascii="Arial" w:eastAsia="Arial" w:hAnsi="Arial"/>
                      <w:color w:val="333333"/>
                      <w:sz w:val="18"/>
                    </w:rPr>
                    <w:t>10/1/2023 - 10/31/2023</w:t>
                  </w:r>
                </w:p>
              </w:tc>
              <w:tc>
                <w:tcPr>
                  <w:tcW w:w="31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24E506" w14:textId="77777777" w:rsidR="007435B2" w:rsidRDefault="00267ED3">
                  <w:pPr>
                    <w:spacing w:after="0" w:line="240" w:lineRule="auto"/>
                  </w:pPr>
                  <w:r>
                    <w:rPr>
                      <w:rFonts w:ascii="Arial" w:eastAsia="Arial" w:hAnsi="Arial"/>
                      <w:color w:val="333333"/>
                      <w:sz w:val="18"/>
                    </w:rPr>
                    <w:t>CHLORINE</w:t>
                  </w:r>
                </w:p>
              </w:tc>
              <w:tc>
                <w:tcPr>
                  <w:tcW w:w="50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72E016" w14:textId="77777777" w:rsidR="007435B2" w:rsidRDefault="00267ED3">
                  <w:pPr>
                    <w:spacing w:after="0" w:line="240" w:lineRule="auto"/>
                  </w:pPr>
                  <w:r>
                    <w:rPr>
                      <w:rFonts w:ascii="Arial" w:eastAsia="Arial" w:hAnsi="Arial"/>
                      <w:color w:val="333333"/>
                      <w:sz w:val="18"/>
                    </w:rPr>
                    <w:t>Failed to collect and/or report required surface water treatment monitoring</w:t>
                  </w:r>
                </w:p>
              </w:tc>
            </w:tr>
            <w:tr w:rsidR="007435B2" w14:paraId="34E3B1C7" w14:textId="77777777" w:rsidTr="00267ED3">
              <w:trPr>
                <w:trHeight w:val="210"/>
              </w:trPr>
              <w:tc>
                <w:tcPr>
                  <w:tcW w:w="239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595FF83" w14:textId="77777777" w:rsidR="007435B2" w:rsidRDefault="00267ED3">
                  <w:pPr>
                    <w:spacing w:after="0" w:line="240" w:lineRule="auto"/>
                  </w:pPr>
                  <w:r>
                    <w:rPr>
                      <w:rFonts w:ascii="Arial" w:eastAsia="Arial" w:hAnsi="Arial"/>
                      <w:color w:val="333333"/>
                      <w:sz w:val="18"/>
                    </w:rPr>
                    <w:t>10/30/2023</w:t>
                  </w:r>
                </w:p>
              </w:tc>
              <w:tc>
                <w:tcPr>
                  <w:tcW w:w="31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780AE0" w14:textId="77777777" w:rsidR="007435B2" w:rsidRDefault="00267ED3">
                  <w:pPr>
                    <w:spacing w:after="0" w:line="240" w:lineRule="auto"/>
                  </w:pPr>
                  <w:r>
                    <w:rPr>
                      <w:rFonts w:ascii="Arial" w:eastAsia="Arial" w:hAnsi="Arial"/>
                      <w:color w:val="333333"/>
                      <w:sz w:val="18"/>
                    </w:rPr>
                    <w:t>IESWTR</w:t>
                  </w:r>
                </w:p>
              </w:tc>
              <w:tc>
                <w:tcPr>
                  <w:tcW w:w="50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45F563" w14:textId="77777777" w:rsidR="007435B2" w:rsidRDefault="00267ED3">
                  <w:pPr>
                    <w:spacing w:after="0" w:line="240" w:lineRule="auto"/>
                  </w:pPr>
                  <w:r>
                    <w:rPr>
                      <w:rFonts w:ascii="Arial" w:eastAsia="Arial" w:hAnsi="Arial"/>
                      <w:color w:val="333333"/>
                      <w:sz w:val="18"/>
                    </w:rPr>
                    <w:t>Failed to address a deficiency</w:t>
                  </w:r>
                </w:p>
              </w:tc>
            </w:tr>
            <w:tr w:rsidR="00267ED3" w14:paraId="114578C1" w14:textId="77777777" w:rsidTr="00267ED3">
              <w:trPr>
                <w:trHeight w:val="144"/>
              </w:trPr>
              <w:tc>
                <w:tcPr>
                  <w:tcW w:w="10599" w:type="dxa"/>
                  <w:gridSpan w:val="3"/>
                </w:tcPr>
                <w:p w14:paraId="1E27FED4" w14:textId="77777777" w:rsidR="007435B2" w:rsidRDefault="007435B2">
                  <w:pPr>
                    <w:spacing w:after="0" w:line="240" w:lineRule="auto"/>
                  </w:pPr>
                </w:p>
              </w:tc>
            </w:tr>
          </w:tbl>
          <w:p w14:paraId="3136315F" w14:textId="77777777" w:rsidR="007435B2" w:rsidRDefault="007435B2">
            <w:pPr>
              <w:spacing w:after="0" w:line="240" w:lineRule="auto"/>
            </w:pPr>
          </w:p>
        </w:tc>
        <w:tc>
          <w:tcPr>
            <w:tcW w:w="9" w:type="pct"/>
          </w:tcPr>
          <w:p w14:paraId="0710D844" w14:textId="77777777" w:rsidR="007435B2" w:rsidRDefault="007435B2">
            <w:pPr>
              <w:pStyle w:val="EmptyCellLayoutStyle"/>
              <w:spacing w:after="0" w:line="240" w:lineRule="auto"/>
            </w:pPr>
          </w:p>
        </w:tc>
        <w:tc>
          <w:tcPr>
            <w:tcW w:w="11" w:type="pct"/>
          </w:tcPr>
          <w:p w14:paraId="2C455882" w14:textId="77777777" w:rsidR="007435B2" w:rsidRDefault="007435B2">
            <w:pPr>
              <w:pStyle w:val="EmptyCellLayoutStyle"/>
              <w:spacing w:after="0" w:line="240" w:lineRule="auto"/>
            </w:pPr>
          </w:p>
        </w:tc>
        <w:tc>
          <w:tcPr>
            <w:tcW w:w="3" w:type="pct"/>
          </w:tcPr>
          <w:p w14:paraId="7B6148B7" w14:textId="77777777" w:rsidR="007435B2" w:rsidRDefault="007435B2">
            <w:pPr>
              <w:pStyle w:val="EmptyCellLayoutStyle"/>
              <w:spacing w:after="0" w:line="240" w:lineRule="auto"/>
            </w:pPr>
          </w:p>
        </w:tc>
        <w:tc>
          <w:tcPr>
            <w:tcW w:w="3" w:type="pct"/>
          </w:tcPr>
          <w:p w14:paraId="5E2F9E59" w14:textId="77777777" w:rsidR="007435B2" w:rsidRDefault="007435B2">
            <w:pPr>
              <w:pStyle w:val="EmptyCellLayoutStyle"/>
              <w:spacing w:after="0" w:line="240" w:lineRule="auto"/>
            </w:pPr>
          </w:p>
        </w:tc>
      </w:tr>
      <w:tr w:rsidR="007435B2" w14:paraId="37B5B363" w14:textId="77777777" w:rsidTr="00267ED3">
        <w:trPr>
          <w:trHeight w:val="99"/>
        </w:trPr>
        <w:tc>
          <w:tcPr>
            <w:tcW w:w="3" w:type="pct"/>
          </w:tcPr>
          <w:p w14:paraId="5501D92C" w14:textId="77777777" w:rsidR="007435B2" w:rsidRDefault="007435B2">
            <w:pPr>
              <w:pStyle w:val="EmptyCellLayoutStyle"/>
              <w:spacing w:after="0" w:line="240" w:lineRule="auto"/>
            </w:pPr>
          </w:p>
        </w:tc>
        <w:tc>
          <w:tcPr>
            <w:tcW w:w="11" w:type="pct"/>
          </w:tcPr>
          <w:p w14:paraId="42F5452D" w14:textId="77777777" w:rsidR="007435B2" w:rsidRDefault="007435B2">
            <w:pPr>
              <w:pStyle w:val="EmptyCellLayoutStyle"/>
              <w:spacing w:after="0" w:line="240" w:lineRule="auto"/>
            </w:pPr>
          </w:p>
        </w:tc>
        <w:tc>
          <w:tcPr>
            <w:tcW w:w="4961" w:type="pct"/>
          </w:tcPr>
          <w:p w14:paraId="566BA12B" w14:textId="77777777" w:rsidR="007435B2" w:rsidRDefault="007435B2">
            <w:pPr>
              <w:pStyle w:val="EmptyCellLayoutStyle"/>
              <w:spacing w:after="0" w:line="240" w:lineRule="auto"/>
            </w:pPr>
          </w:p>
        </w:tc>
        <w:tc>
          <w:tcPr>
            <w:tcW w:w="9" w:type="pct"/>
          </w:tcPr>
          <w:p w14:paraId="7A12D5F2" w14:textId="77777777" w:rsidR="007435B2" w:rsidRDefault="007435B2">
            <w:pPr>
              <w:pStyle w:val="EmptyCellLayoutStyle"/>
              <w:spacing w:after="0" w:line="240" w:lineRule="auto"/>
            </w:pPr>
          </w:p>
        </w:tc>
        <w:tc>
          <w:tcPr>
            <w:tcW w:w="11" w:type="pct"/>
          </w:tcPr>
          <w:p w14:paraId="3FA69143" w14:textId="77777777" w:rsidR="007435B2" w:rsidRDefault="007435B2">
            <w:pPr>
              <w:pStyle w:val="EmptyCellLayoutStyle"/>
              <w:spacing w:after="0" w:line="240" w:lineRule="auto"/>
            </w:pPr>
          </w:p>
        </w:tc>
        <w:tc>
          <w:tcPr>
            <w:tcW w:w="3" w:type="pct"/>
          </w:tcPr>
          <w:p w14:paraId="741F83FD" w14:textId="77777777" w:rsidR="007435B2" w:rsidRDefault="007435B2">
            <w:pPr>
              <w:pStyle w:val="EmptyCellLayoutStyle"/>
              <w:spacing w:after="0" w:line="240" w:lineRule="auto"/>
            </w:pPr>
          </w:p>
        </w:tc>
        <w:tc>
          <w:tcPr>
            <w:tcW w:w="3" w:type="pct"/>
          </w:tcPr>
          <w:p w14:paraId="78177A24" w14:textId="77777777" w:rsidR="007435B2" w:rsidRDefault="007435B2">
            <w:pPr>
              <w:pStyle w:val="EmptyCellLayoutStyle"/>
              <w:spacing w:after="0" w:line="240" w:lineRule="auto"/>
            </w:pPr>
          </w:p>
        </w:tc>
      </w:tr>
      <w:tr w:rsidR="007435B2" w14:paraId="2A950658" w14:textId="77777777" w:rsidTr="00267ED3">
        <w:tc>
          <w:tcPr>
            <w:tcW w:w="3" w:type="pct"/>
          </w:tcPr>
          <w:p w14:paraId="50AF9DA1" w14:textId="77777777" w:rsidR="007435B2" w:rsidRDefault="007435B2">
            <w:pPr>
              <w:pStyle w:val="EmptyCellLayoutStyle"/>
              <w:spacing w:after="0" w:line="240" w:lineRule="auto"/>
            </w:pPr>
          </w:p>
        </w:tc>
        <w:tc>
          <w:tcPr>
            <w:tcW w:w="11" w:type="pct"/>
          </w:tcPr>
          <w:p w14:paraId="7C3EF9F5"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582"/>
            </w:tblGrid>
            <w:tr w:rsidR="007435B2" w14:paraId="300D7992" w14:textId="77777777" w:rsidTr="00267ED3">
              <w:trPr>
                <w:trHeight w:val="69"/>
              </w:trPr>
              <w:tc>
                <w:tcPr>
                  <w:tcW w:w="10582" w:type="dxa"/>
                  <w:tcBorders>
                    <w:top w:val="nil"/>
                    <w:left w:val="nil"/>
                    <w:bottom w:val="nil"/>
                    <w:right w:val="nil"/>
                  </w:tcBorders>
                  <w:tcMar>
                    <w:top w:w="39" w:type="dxa"/>
                    <w:left w:w="39" w:type="dxa"/>
                    <w:bottom w:w="39" w:type="dxa"/>
                    <w:right w:w="39" w:type="dxa"/>
                  </w:tcMar>
                </w:tcPr>
                <w:p w14:paraId="17082F5B" w14:textId="77777777" w:rsidR="007435B2" w:rsidRDefault="00267ED3" w:rsidP="00267ED3">
                  <w:pPr>
                    <w:spacing w:after="0" w:line="240" w:lineRule="auto"/>
                    <w:jc w:val="both"/>
                  </w:pPr>
                  <w:r>
                    <w:rPr>
                      <w:rFonts w:ascii="Arial" w:eastAsia="Arial" w:hAnsi="Arial"/>
                      <w:color w:val="FF0000"/>
                      <w:sz w:val="18"/>
                    </w:rPr>
                    <w:t>Additional Required Health Effects Language:</w:t>
                  </w:r>
                </w:p>
              </w:tc>
            </w:tr>
            <w:tr w:rsidR="007435B2" w14:paraId="105A130C" w14:textId="77777777" w:rsidTr="00267ED3">
              <w:trPr>
                <w:trHeight w:val="69"/>
              </w:trPr>
              <w:tc>
                <w:tcPr>
                  <w:tcW w:w="10582" w:type="dxa"/>
                  <w:tcBorders>
                    <w:top w:val="nil"/>
                    <w:left w:val="nil"/>
                    <w:bottom w:val="nil"/>
                    <w:right w:val="nil"/>
                  </w:tcBorders>
                  <w:tcMar>
                    <w:top w:w="39" w:type="dxa"/>
                    <w:left w:w="39" w:type="dxa"/>
                    <w:bottom w:w="39" w:type="dxa"/>
                    <w:right w:w="39" w:type="dxa"/>
                  </w:tcMar>
                </w:tcPr>
                <w:p w14:paraId="0FFDA2C5" w14:textId="6D7223CE" w:rsidR="007435B2" w:rsidRDefault="00267ED3" w:rsidP="00267ED3">
                  <w:pPr>
                    <w:spacing w:after="0" w:line="240" w:lineRule="auto"/>
                    <w:jc w:val="both"/>
                  </w:pPr>
                  <w:r>
                    <w:rPr>
                      <w:rFonts w:ascii="Arial" w:eastAsia="Arial" w:hAnsi="Arial"/>
                      <w:color w:val="FF0000"/>
                      <w:sz w:val="18"/>
                    </w:rPr>
                    <w:t xml:space="preserve">Some people who drink water containing </w:t>
                  </w:r>
                  <w:proofErr w:type="spellStart"/>
                  <w:r>
                    <w:rPr>
                      <w:rFonts w:ascii="Arial" w:eastAsia="Arial" w:hAnsi="Arial"/>
                      <w:color w:val="FF0000"/>
                      <w:sz w:val="18"/>
                    </w:rPr>
                    <w:t>Haloacetic</w:t>
                  </w:r>
                  <w:proofErr w:type="spellEnd"/>
                  <w:r>
                    <w:rPr>
                      <w:rFonts w:ascii="Arial" w:eastAsia="Arial" w:hAnsi="Arial"/>
                      <w:color w:val="FF0000"/>
                      <w:sz w:val="18"/>
                    </w:rPr>
                    <w:t xml:space="preserve"> acids in excess of the MCL over many years may have an increased risk of getting cancer.  Some people who drink water containing trihalomethanes in excess of the MCL over many years may experience problems with their liver, kidneys, or central nervous systems, and may have an increased risk of getting cancer.  </w:t>
                  </w:r>
                </w:p>
              </w:tc>
            </w:tr>
            <w:tr w:rsidR="007435B2" w14:paraId="18D19F83" w14:textId="77777777" w:rsidTr="00267ED3">
              <w:trPr>
                <w:trHeight w:val="69"/>
              </w:trPr>
              <w:tc>
                <w:tcPr>
                  <w:tcW w:w="10582" w:type="dxa"/>
                  <w:tcBorders>
                    <w:top w:val="nil"/>
                    <w:left w:val="nil"/>
                    <w:bottom w:val="nil"/>
                    <w:right w:val="nil"/>
                  </w:tcBorders>
                  <w:tcMar>
                    <w:top w:w="39" w:type="dxa"/>
                    <w:left w:w="39" w:type="dxa"/>
                    <w:bottom w:w="39" w:type="dxa"/>
                    <w:right w:w="39" w:type="dxa"/>
                  </w:tcMar>
                </w:tcPr>
                <w:p w14:paraId="6A995EAA" w14:textId="36A048CF" w:rsidR="007435B2" w:rsidRDefault="007435B2" w:rsidP="00267ED3">
                  <w:pPr>
                    <w:spacing w:after="0" w:line="240" w:lineRule="auto"/>
                    <w:jc w:val="both"/>
                  </w:pPr>
                </w:p>
              </w:tc>
            </w:tr>
          </w:tbl>
          <w:p w14:paraId="3CE132D1" w14:textId="77777777" w:rsidR="007435B2" w:rsidRDefault="007435B2" w:rsidP="00267ED3">
            <w:pPr>
              <w:spacing w:after="0" w:line="240" w:lineRule="auto"/>
              <w:jc w:val="both"/>
            </w:pPr>
          </w:p>
        </w:tc>
        <w:tc>
          <w:tcPr>
            <w:tcW w:w="9" w:type="pct"/>
          </w:tcPr>
          <w:p w14:paraId="266747AE" w14:textId="77777777" w:rsidR="007435B2" w:rsidRDefault="007435B2">
            <w:pPr>
              <w:pStyle w:val="EmptyCellLayoutStyle"/>
              <w:spacing w:after="0" w:line="240" w:lineRule="auto"/>
            </w:pPr>
          </w:p>
        </w:tc>
        <w:tc>
          <w:tcPr>
            <w:tcW w:w="11" w:type="pct"/>
          </w:tcPr>
          <w:p w14:paraId="6335AA30" w14:textId="77777777" w:rsidR="007435B2" w:rsidRDefault="007435B2">
            <w:pPr>
              <w:pStyle w:val="EmptyCellLayoutStyle"/>
              <w:spacing w:after="0" w:line="240" w:lineRule="auto"/>
            </w:pPr>
          </w:p>
        </w:tc>
        <w:tc>
          <w:tcPr>
            <w:tcW w:w="3" w:type="pct"/>
          </w:tcPr>
          <w:p w14:paraId="1CCED452" w14:textId="77777777" w:rsidR="007435B2" w:rsidRDefault="007435B2">
            <w:pPr>
              <w:pStyle w:val="EmptyCellLayoutStyle"/>
              <w:spacing w:after="0" w:line="240" w:lineRule="auto"/>
            </w:pPr>
          </w:p>
        </w:tc>
        <w:tc>
          <w:tcPr>
            <w:tcW w:w="3" w:type="pct"/>
          </w:tcPr>
          <w:p w14:paraId="45B4224F" w14:textId="77777777" w:rsidR="007435B2" w:rsidRDefault="007435B2">
            <w:pPr>
              <w:pStyle w:val="EmptyCellLayoutStyle"/>
              <w:spacing w:after="0" w:line="240" w:lineRule="auto"/>
            </w:pPr>
          </w:p>
        </w:tc>
      </w:tr>
      <w:tr w:rsidR="007435B2" w14:paraId="5EDF6477" w14:textId="77777777" w:rsidTr="00267ED3">
        <w:trPr>
          <w:trHeight w:val="40"/>
        </w:trPr>
        <w:tc>
          <w:tcPr>
            <w:tcW w:w="3" w:type="pct"/>
          </w:tcPr>
          <w:p w14:paraId="3221290C" w14:textId="77777777" w:rsidR="007435B2" w:rsidRDefault="007435B2">
            <w:pPr>
              <w:pStyle w:val="EmptyCellLayoutStyle"/>
              <w:spacing w:after="0" w:line="240" w:lineRule="auto"/>
            </w:pPr>
          </w:p>
        </w:tc>
        <w:tc>
          <w:tcPr>
            <w:tcW w:w="11" w:type="pct"/>
          </w:tcPr>
          <w:p w14:paraId="3D308B59" w14:textId="77777777" w:rsidR="007435B2" w:rsidRDefault="007435B2">
            <w:pPr>
              <w:pStyle w:val="EmptyCellLayoutStyle"/>
              <w:spacing w:after="0" w:line="240" w:lineRule="auto"/>
            </w:pPr>
          </w:p>
        </w:tc>
        <w:tc>
          <w:tcPr>
            <w:tcW w:w="4961" w:type="pct"/>
          </w:tcPr>
          <w:p w14:paraId="0A5EB4F2" w14:textId="77777777" w:rsidR="007435B2" w:rsidRDefault="007435B2" w:rsidP="00267ED3">
            <w:pPr>
              <w:pStyle w:val="EmptyCellLayoutStyle"/>
              <w:spacing w:after="0" w:line="240" w:lineRule="auto"/>
              <w:jc w:val="both"/>
            </w:pPr>
          </w:p>
        </w:tc>
        <w:tc>
          <w:tcPr>
            <w:tcW w:w="9" w:type="pct"/>
          </w:tcPr>
          <w:p w14:paraId="6E5052B2" w14:textId="77777777" w:rsidR="007435B2" w:rsidRDefault="007435B2">
            <w:pPr>
              <w:pStyle w:val="EmptyCellLayoutStyle"/>
              <w:spacing w:after="0" w:line="240" w:lineRule="auto"/>
            </w:pPr>
          </w:p>
        </w:tc>
        <w:tc>
          <w:tcPr>
            <w:tcW w:w="11" w:type="pct"/>
          </w:tcPr>
          <w:p w14:paraId="1A816C01" w14:textId="77777777" w:rsidR="007435B2" w:rsidRDefault="007435B2">
            <w:pPr>
              <w:pStyle w:val="EmptyCellLayoutStyle"/>
              <w:spacing w:after="0" w:line="240" w:lineRule="auto"/>
            </w:pPr>
          </w:p>
        </w:tc>
        <w:tc>
          <w:tcPr>
            <w:tcW w:w="3" w:type="pct"/>
          </w:tcPr>
          <w:p w14:paraId="72192738" w14:textId="77777777" w:rsidR="007435B2" w:rsidRDefault="007435B2">
            <w:pPr>
              <w:pStyle w:val="EmptyCellLayoutStyle"/>
              <w:spacing w:after="0" w:line="240" w:lineRule="auto"/>
            </w:pPr>
          </w:p>
        </w:tc>
        <w:tc>
          <w:tcPr>
            <w:tcW w:w="3" w:type="pct"/>
          </w:tcPr>
          <w:p w14:paraId="4A028CC6" w14:textId="77777777" w:rsidR="007435B2" w:rsidRDefault="007435B2">
            <w:pPr>
              <w:pStyle w:val="EmptyCellLayoutStyle"/>
              <w:spacing w:after="0" w:line="240" w:lineRule="auto"/>
            </w:pPr>
          </w:p>
        </w:tc>
      </w:tr>
      <w:tr w:rsidR="007435B2" w14:paraId="024AE202" w14:textId="77777777" w:rsidTr="00267ED3">
        <w:trPr>
          <w:trHeight w:val="270"/>
        </w:trPr>
        <w:tc>
          <w:tcPr>
            <w:tcW w:w="3" w:type="pct"/>
          </w:tcPr>
          <w:p w14:paraId="3B1E0F95" w14:textId="77777777" w:rsidR="007435B2" w:rsidRDefault="007435B2">
            <w:pPr>
              <w:pStyle w:val="EmptyCellLayoutStyle"/>
              <w:spacing w:after="0" w:line="240" w:lineRule="auto"/>
            </w:pPr>
          </w:p>
        </w:tc>
        <w:tc>
          <w:tcPr>
            <w:tcW w:w="11" w:type="pct"/>
          </w:tcPr>
          <w:p w14:paraId="0B48A59E"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92"/>
            </w:tblGrid>
            <w:tr w:rsidR="007435B2" w:rsidRPr="00267ED3" w14:paraId="76C7ACD0" w14:textId="77777777" w:rsidTr="00267ED3">
              <w:trPr>
                <w:trHeight w:hRule="exact" w:val="270"/>
              </w:trPr>
              <w:tc>
                <w:tcPr>
                  <w:tcW w:w="10592" w:type="dxa"/>
                  <w:tcBorders>
                    <w:top w:val="nil"/>
                    <w:left w:val="nil"/>
                    <w:bottom w:val="nil"/>
                    <w:right w:val="nil"/>
                  </w:tcBorders>
                  <w:tcMar>
                    <w:top w:w="0" w:type="dxa"/>
                    <w:left w:w="0" w:type="dxa"/>
                    <w:bottom w:w="0" w:type="dxa"/>
                    <w:right w:w="0" w:type="dxa"/>
                  </w:tcMar>
                </w:tcPr>
                <w:p w14:paraId="7D0653BE" w14:textId="77777777" w:rsidR="007435B2" w:rsidRPr="00267ED3" w:rsidRDefault="00267ED3" w:rsidP="00267ED3">
                  <w:pPr>
                    <w:spacing w:after="0" w:line="240" w:lineRule="auto"/>
                    <w:jc w:val="both"/>
                    <w:rPr>
                      <w:rFonts w:ascii="Arial" w:hAnsi="Arial" w:cs="Arial"/>
                      <w:sz w:val="18"/>
                      <w:szCs w:val="18"/>
                    </w:rPr>
                  </w:pPr>
                  <w:r w:rsidRPr="00267ED3">
                    <w:rPr>
                      <w:rFonts w:ascii="Arial" w:eastAsia="Calibri" w:hAnsi="Arial" w:cs="Arial"/>
                      <w:color w:val="000000"/>
                      <w:sz w:val="18"/>
                      <w:szCs w:val="18"/>
                    </w:rPr>
                    <w:t>There are no additional required health effects violation notices.</w:t>
                  </w:r>
                </w:p>
              </w:tc>
            </w:tr>
          </w:tbl>
          <w:p w14:paraId="653D8D17" w14:textId="77777777" w:rsidR="007435B2" w:rsidRPr="00267ED3" w:rsidRDefault="007435B2" w:rsidP="00267ED3">
            <w:pPr>
              <w:spacing w:after="0" w:line="240" w:lineRule="auto"/>
              <w:jc w:val="both"/>
              <w:rPr>
                <w:rFonts w:ascii="Arial" w:hAnsi="Arial" w:cs="Arial"/>
                <w:sz w:val="18"/>
                <w:szCs w:val="18"/>
              </w:rPr>
            </w:pPr>
          </w:p>
        </w:tc>
        <w:tc>
          <w:tcPr>
            <w:tcW w:w="9" w:type="pct"/>
          </w:tcPr>
          <w:p w14:paraId="055A89FE" w14:textId="77777777" w:rsidR="007435B2" w:rsidRDefault="007435B2">
            <w:pPr>
              <w:pStyle w:val="EmptyCellLayoutStyle"/>
              <w:spacing w:after="0" w:line="240" w:lineRule="auto"/>
            </w:pPr>
          </w:p>
        </w:tc>
        <w:tc>
          <w:tcPr>
            <w:tcW w:w="11" w:type="pct"/>
          </w:tcPr>
          <w:p w14:paraId="7D6C988E" w14:textId="77777777" w:rsidR="007435B2" w:rsidRDefault="007435B2">
            <w:pPr>
              <w:pStyle w:val="EmptyCellLayoutStyle"/>
              <w:spacing w:after="0" w:line="240" w:lineRule="auto"/>
            </w:pPr>
          </w:p>
        </w:tc>
        <w:tc>
          <w:tcPr>
            <w:tcW w:w="3" w:type="pct"/>
          </w:tcPr>
          <w:p w14:paraId="4A258422" w14:textId="77777777" w:rsidR="007435B2" w:rsidRDefault="007435B2">
            <w:pPr>
              <w:pStyle w:val="EmptyCellLayoutStyle"/>
              <w:spacing w:after="0" w:line="240" w:lineRule="auto"/>
            </w:pPr>
          </w:p>
        </w:tc>
        <w:tc>
          <w:tcPr>
            <w:tcW w:w="3" w:type="pct"/>
          </w:tcPr>
          <w:p w14:paraId="1C4AF2A2" w14:textId="77777777" w:rsidR="007435B2" w:rsidRDefault="007435B2">
            <w:pPr>
              <w:pStyle w:val="EmptyCellLayoutStyle"/>
              <w:spacing w:after="0" w:line="240" w:lineRule="auto"/>
            </w:pPr>
          </w:p>
        </w:tc>
      </w:tr>
      <w:tr w:rsidR="007435B2" w14:paraId="14FBEA21" w14:textId="77777777" w:rsidTr="00267ED3">
        <w:trPr>
          <w:trHeight w:val="179"/>
        </w:trPr>
        <w:tc>
          <w:tcPr>
            <w:tcW w:w="3" w:type="pct"/>
          </w:tcPr>
          <w:p w14:paraId="5E2E75CA" w14:textId="77777777" w:rsidR="007435B2" w:rsidRDefault="007435B2">
            <w:pPr>
              <w:pStyle w:val="EmptyCellLayoutStyle"/>
              <w:spacing w:after="0" w:line="240" w:lineRule="auto"/>
            </w:pPr>
          </w:p>
        </w:tc>
        <w:tc>
          <w:tcPr>
            <w:tcW w:w="11" w:type="pct"/>
          </w:tcPr>
          <w:p w14:paraId="3769ADDC" w14:textId="77777777" w:rsidR="007435B2" w:rsidRDefault="007435B2">
            <w:pPr>
              <w:pStyle w:val="EmptyCellLayoutStyle"/>
              <w:spacing w:after="0" w:line="240" w:lineRule="auto"/>
            </w:pPr>
          </w:p>
        </w:tc>
        <w:tc>
          <w:tcPr>
            <w:tcW w:w="4961" w:type="pct"/>
          </w:tcPr>
          <w:p w14:paraId="6C3FA4D7" w14:textId="77777777" w:rsidR="007435B2" w:rsidRDefault="007435B2">
            <w:pPr>
              <w:pStyle w:val="EmptyCellLayoutStyle"/>
              <w:spacing w:after="0" w:line="240" w:lineRule="auto"/>
            </w:pPr>
          </w:p>
        </w:tc>
        <w:tc>
          <w:tcPr>
            <w:tcW w:w="9" w:type="pct"/>
          </w:tcPr>
          <w:p w14:paraId="60A3B6BA" w14:textId="77777777" w:rsidR="007435B2" w:rsidRDefault="007435B2">
            <w:pPr>
              <w:pStyle w:val="EmptyCellLayoutStyle"/>
              <w:spacing w:after="0" w:line="240" w:lineRule="auto"/>
            </w:pPr>
          </w:p>
        </w:tc>
        <w:tc>
          <w:tcPr>
            <w:tcW w:w="11" w:type="pct"/>
          </w:tcPr>
          <w:p w14:paraId="03A5E9B2" w14:textId="77777777" w:rsidR="007435B2" w:rsidRDefault="007435B2">
            <w:pPr>
              <w:pStyle w:val="EmptyCellLayoutStyle"/>
              <w:spacing w:after="0" w:line="240" w:lineRule="auto"/>
            </w:pPr>
          </w:p>
        </w:tc>
        <w:tc>
          <w:tcPr>
            <w:tcW w:w="3" w:type="pct"/>
          </w:tcPr>
          <w:p w14:paraId="0F030944" w14:textId="77777777" w:rsidR="007435B2" w:rsidRDefault="007435B2">
            <w:pPr>
              <w:pStyle w:val="EmptyCellLayoutStyle"/>
              <w:spacing w:after="0" w:line="240" w:lineRule="auto"/>
            </w:pPr>
          </w:p>
        </w:tc>
        <w:tc>
          <w:tcPr>
            <w:tcW w:w="3" w:type="pct"/>
          </w:tcPr>
          <w:p w14:paraId="028720A4" w14:textId="77777777" w:rsidR="007435B2" w:rsidRDefault="007435B2">
            <w:pPr>
              <w:pStyle w:val="EmptyCellLayoutStyle"/>
              <w:spacing w:after="0" w:line="240" w:lineRule="auto"/>
            </w:pPr>
          </w:p>
        </w:tc>
      </w:tr>
      <w:tr w:rsidR="007435B2" w14:paraId="48847EF7" w14:textId="77777777" w:rsidTr="00267ED3">
        <w:trPr>
          <w:trHeight w:val="470"/>
        </w:trPr>
        <w:tc>
          <w:tcPr>
            <w:tcW w:w="3" w:type="pct"/>
          </w:tcPr>
          <w:p w14:paraId="1F51B076" w14:textId="77777777" w:rsidR="007435B2" w:rsidRDefault="007435B2">
            <w:pPr>
              <w:pStyle w:val="EmptyCellLayoutStyle"/>
              <w:spacing w:after="0" w:line="240" w:lineRule="auto"/>
            </w:pPr>
          </w:p>
        </w:tc>
        <w:tc>
          <w:tcPr>
            <w:tcW w:w="11" w:type="pct"/>
          </w:tcPr>
          <w:p w14:paraId="1BEB5964"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92"/>
            </w:tblGrid>
            <w:tr w:rsidR="007435B2" w14:paraId="22E60DB1" w14:textId="77777777" w:rsidTr="00267ED3">
              <w:trPr>
                <w:trHeight w:val="392"/>
              </w:trPr>
              <w:tc>
                <w:tcPr>
                  <w:tcW w:w="10592" w:type="dxa"/>
                  <w:tcBorders>
                    <w:top w:val="nil"/>
                    <w:left w:val="nil"/>
                    <w:bottom w:val="nil"/>
                    <w:right w:val="nil"/>
                  </w:tcBorders>
                  <w:tcMar>
                    <w:top w:w="39" w:type="dxa"/>
                    <w:left w:w="39" w:type="dxa"/>
                    <w:bottom w:w="39" w:type="dxa"/>
                    <w:right w:w="39" w:type="dxa"/>
                  </w:tcMar>
                </w:tcPr>
                <w:p w14:paraId="2ED0FF7C" w14:textId="77777777" w:rsidR="007435B2" w:rsidRDefault="00267ED3" w:rsidP="00267ED3">
                  <w:pPr>
                    <w:spacing w:after="0" w:line="240" w:lineRule="auto"/>
                    <w:jc w:val="both"/>
                  </w:pPr>
                  <w:r>
                    <w:rPr>
                      <w:rFonts w:ascii="Arial" w:eastAsia="Arial" w:hAnsi="Arial"/>
                      <w:color w:val="FF0000"/>
                      <w:sz w:val="18"/>
                    </w:rPr>
                    <w:t>Some or all of our drinking water is supplied from another water system. The table below lists all of the drinking water contaminants, which were detected during the 2023 calendar year from the water systems that we purchase drinking water from.</w:t>
                  </w:r>
                </w:p>
              </w:tc>
            </w:tr>
          </w:tbl>
          <w:p w14:paraId="6EA80A60" w14:textId="77777777" w:rsidR="007435B2" w:rsidRDefault="007435B2">
            <w:pPr>
              <w:spacing w:after="0" w:line="240" w:lineRule="auto"/>
            </w:pPr>
          </w:p>
        </w:tc>
        <w:tc>
          <w:tcPr>
            <w:tcW w:w="9" w:type="pct"/>
          </w:tcPr>
          <w:p w14:paraId="3FA3053A" w14:textId="77777777" w:rsidR="007435B2" w:rsidRDefault="007435B2">
            <w:pPr>
              <w:pStyle w:val="EmptyCellLayoutStyle"/>
              <w:spacing w:after="0" w:line="240" w:lineRule="auto"/>
            </w:pPr>
          </w:p>
        </w:tc>
        <w:tc>
          <w:tcPr>
            <w:tcW w:w="11" w:type="pct"/>
          </w:tcPr>
          <w:p w14:paraId="6C0C61C0" w14:textId="77777777" w:rsidR="007435B2" w:rsidRDefault="007435B2">
            <w:pPr>
              <w:pStyle w:val="EmptyCellLayoutStyle"/>
              <w:spacing w:after="0" w:line="240" w:lineRule="auto"/>
            </w:pPr>
          </w:p>
        </w:tc>
        <w:tc>
          <w:tcPr>
            <w:tcW w:w="3" w:type="pct"/>
          </w:tcPr>
          <w:p w14:paraId="320F013B" w14:textId="77777777" w:rsidR="007435B2" w:rsidRDefault="007435B2">
            <w:pPr>
              <w:pStyle w:val="EmptyCellLayoutStyle"/>
              <w:spacing w:after="0" w:line="240" w:lineRule="auto"/>
            </w:pPr>
          </w:p>
        </w:tc>
        <w:tc>
          <w:tcPr>
            <w:tcW w:w="3" w:type="pct"/>
          </w:tcPr>
          <w:p w14:paraId="04AEFF4A" w14:textId="77777777" w:rsidR="007435B2" w:rsidRDefault="007435B2">
            <w:pPr>
              <w:pStyle w:val="EmptyCellLayoutStyle"/>
              <w:spacing w:after="0" w:line="240" w:lineRule="auto"/>
            </w:pPr>
          </w:p>
        </w:tc>
      </w:tr>
      <w:tr w:rsidR="007435B2" w14:paraId="4BDC1DD9" w14:textId="77777777" w:rsidTr="00267ED3">
        <w:trPr>
          <w:trHeight w:val="76"/>
        </w:trPr>
        <w:tc>
          <w:tcPr>
            <w:tcW w:w="3" w:type="pct"/>
          </w:tcPr>
          <w:p w14:paraId="1E07B5B4" w14:textId="77777777" w:rsidR="007435B2" w:rsidRDefault="007435B2">
            <w:pPr>
              <w:pStyle w:val="EmptyCellLayoutStyle"/>
              <w:spacing w:after="0" w:line="240" w:lineRule="auto"/>
            </w:pPr>
          </w:p>
        </w:tc>
        <w:tc>
          <w:tcPr>
            <w:tcW w:w="11" w:type="pct"/>
          </w:tcPr>
          <w:p w14:paraId="28D28A6A" w14:textId="77777777" w:rsidR="007435B2" w:rsidRDefault="007435B2">
            <w:pPr>
              <w:pStyle w:val="EmptyCellLayoutStyle"/>
              <w:spacing w:after="0" w:line="240" w:lineRule="auto"/>
            </w:pPr>
          </w:p>
        </w:tc>
        <w:tc>
          <w:tcPr>
            <w:tcW w:w="4961" w:type="pct"/>
          </w:tcPr>
          <w:p w14:paraId="3014DE0C" w14:textId="77777777" w:rsidR="007435B2" w:rsidRDefault="007435B2">
            <w:pPr>
              <w:pStyle w:val="EmptyCellLayoutStyle"/>
              <w:spacing w:after="0" w:line="240" w:lineRule="auto"/>
            </w:pPr>
          </w:p>
        </w:tc>
        <w:tc>
          <w:tcPr>
            <w:tcW w:w="9" w:type="pct"/>
          </w:tcPr>
          <w:p w14:paraId="2B974E86" w14:textId="77777777" w:rsidR="007435B2" w:rsidRDefault="007435B2">
            <w:pPr>
              <w:pStyle w:val="EmptyCellLayoutStyle"/>
              <w:spacing w:after="0" w:line="240" w:lineRule="auto"/>
            </w:pPr>
          </w:p>
        </w:tc>
        <w:tc>
          <w:tcPr>
            <w:tcW w:w="11" w:type="pct"/>
          </w:tcPr>
          <w:p w14:paraId="66AC2E30" w14:textId="77777777" w:rsidR="007435B2" w:rsidRDefault="007435B2">
            <w:pPr>
              <w:pStyle w:val="EmptyCellLayoutStyle"/>
              <w:spacing w:after="0" w:line="240" w:lineRule="auto"/>
            </w:pPr>
          </w:p>
        </w:tc>
        <w:tc>
          <w:tcPr>
            <w:tcW w:w="3" w:type="pct"/>
          </w:tcPr>
          <w:p w14:paraId="7674DA86" w14:textId="77777777" w:rsidR="007435B2" w:rsidRDefault="007435B2">
            <w:pPr>
              <w:pStyle w:val="EmptyCellLayoutStyle"/>
              <w:spacing w:after="0" w:line="240" w:lineRule="auto"/>
            </w:pPr>
          </w:p>
        </w:tc>
        <w:tc>
          <w:tcPr>
            <w:tcW w:w="3" w:type="pct"/>
          </w:tcPr>
          <w:p w14:paraId="7BF046E1" w14:textId="77777777" w:rsidR="007435B2" w:rsidRDefault="007435B2">
            <w:pPr>
              <w:pStyle w:val="EmptyCellLayoutStyle"/>
              <w:spacing w:after="0" w:line="240" w:lineRule="auto"/>
            </w:pPr>
          </w:p>
        </w:tc>
      </w:tr>
      <w:tr w:rsidR="007435B2" w14:paraId="5441AF7D" w14:textId="77777777" w:rsidTr="00267ED3">
        <w:tc>
          <w:tcPr>
            <w:tcW w:w="3" w:type="pct"/>
          </w:tcPr>
          <w:p w14:paraId="5671EE44" w14:textId="77777777" w:rsidR="007435B2" w:rsidRDefault="007435B2">
            <w:pPr>
              <w:pStyle w:val="EmptyCellLayoutStyle"/>
              <w:spacing w:after="0" w:line="240" w:lineRule="auto"/>
            </w:pPr>
          </w:p>
        </w:tc>
        <w:tc>
          <w:tcPr>
            <w:tcW w:w="11" w:type="pct"/>
          </w:tcPr>
          <w:p w14:paraId="6BCE77C6"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39"/>
              <w:gridCol w:w="1048"/>
              <w:gridCol w:w="1253"/>
              <w:gridCol w:w="799"/>
              <w:gridCol w:w="1011"/>
              <w:gridCol w:w="540"/>
              <w:gridCol w:w="639"/>
              <w:gridCol w:w="712"/>
              <w:gridCol w:w="3375"/>
            </w:tblGrid>
            <w:tr w:rsidR="00267ED3" w14:paraId="441CFD64" w14:textId="77777777" w:rsidTr="00267ED3">
              <w:trPr>
                <w:trHeight w:val="705"/>
              </w:trPr>
              <w:tc>
                <w:tcPr>
                  <w:tcW w:w="13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AD5D54C" w14:textId="77777777" w:rsidR="007435B2" w:rsidRDefault="00267ED3">
                  <w:pPr>
                    <w:spacing w:after="0" w:line="240" w:lineRule="auto"/>
                  </w:pPr>
                  <w:r>
                    <w:rPr>
                      <w:rFonts w:ascii="Arial" w:eastAsia="Arial" w:hAnsi="Arial"/>
                      <w:b/>
                      <w:color w:val="00008B"/>
                      <w:sz w:val="18"/>
                    </w:rPr>
                    <w:t>Regulated Contaminants</w:t>
                  </w:r>
                </w:p>
              </w:tc>
              <w:tc>
                <w:tcPr>
                  <w:tcW w:w="104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64B3E1" w14:textId="77777777" w:rsidR="007435B2" w:rsidRDefault="00267ED3">
                  <w:pPr>
                    <w:spacing w:after="0" w:line="240" w:lineRule="auto"/>
                  </w:pPr>
                  <w:r>
                    <w:rPr>
                      <w:rFonts w:ascii="Arial" w:eastAsia="Arial" w:hAnsi="Arial"/>
                      <w:b/>
                      <w:color w:val="00008B"/>
                      <w:sz w:val="18"/>
                    </w:rPr>
                    <w:t>Collection Date</w:t>
                  </w:r>
                </w:p>
              </w:tc>
              <w:tc>
                <w:tcPr>
                  <w:tcW w:w="12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558E8A" w14:textId="77777777" w:rsidR="007435B2" w:rsidRDefault="00267ED3">
                  <w:pPr>
                    <w:spacing w:after="0" w:line="240" w:lineRule="auto"/>
                  </w:pPr>
                  <w:r>
                    <w:rPr>
                      <w:rFonts w:ascii="Arial" w:eastAsia="Arial" w:hAnsi="Arial"/>
                      <w:b/>
                      <w:color w:val="333399"/>
                      <w:sz w:val="18"/>
                    </w:rPr>
                    <w:t xml:space="preserve">Water </w:t>
                  </w:r>
                  <w:r>
                    <w:rPr>
                      <w:rFonts w:ascii="Arial" w:eastAsia="Arial" w:hAnsi="Arial"/>
                      <w:b/>
                      <w:color w:val="333399"/>
                      <w:sz w:val="18"/>
                    </w:rPr>
                    <w:br/>
                    <w:t>System</w:t>
                  </w:r>
                </w:p>
              </w:tc>
              <w:tc>
                <w:tcPr>
                  <w:tcW w:w="7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4A08C3" w14:textId="77777777" w:rsidR="007435B2" w:rsidRDefault="00267ED3">
                  <w:pPr>
                    <w:spacing w:after="0" w:line="240" w:lineRule="auto"/>
                  </w:pPr>
                  <w:r>
                    <w:rPr>
                      <w:rFonts w:ascii="Arial" w:eastAsia="Arial" w:hAnsi="Arial"/>
                      <w:b/>
                      <w:color w:val="00008B"/>
                      <w:sz w:val="18"/>
                    </w:rPr>
                    <w:t>Highest Value</w:t>
                  </w:r>
                </w:p>
              </w:tc>
              <w:tc>
                <w:tcPr>
                  <w:tcW w:w="101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3F2FBA" w14:textId="77777777" w:rsidR="007435B2" w:rsidRDefault="00267ED3">
                  <w:pPr>
                    <w:spacing w:after="0" w:line="240" w:lineRule="auto"/>
                  </w:pPr>
                  <w:r>
                    <w:rPr>
                      <w:rFonts w:ascii="Arial" w:eastAsia="Arial" w:hAnsi="Arial"/>
                      <w:b/>
                      <w:color w:val="00008B"/>
                      <w:sz w:val="18"/>
                    </w:rPr>
                    <w:t>Range</w:t>
                  </w:r>
                </w:p>
                <w:p w14:paraId="5116DB65" w14:textId="77777777" w:rsidR="007435B2" w:rsidRDefault="00267ED3">
                  <w:pPr>
                    <w:spacing w:after="0" w:line="240" w:lineRule="auto"/>
                  </w:pPr>
                  <w:r>
                    <w:rPr>
                      <w:rFonts w:ascii="Arial" w:eastAsia="Arial" w:hAnsi="Arial"/>
                      <w:b/>
                      <w:color w:val="00008B"/>
                      <w:sz w:val="18"/>
                    </w:rPr>
                    <w:t>(low/high)</w:t>
                  </w:r>
                </w:p>
              </w:tc>
              <w:tc>
                <w:tcPr>
                  <w:tcW w:w="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EB8FF3" w14:textId="77777777" w:rsidR="007435B2" w:rsidRDefault="00267ED3">
                  <w:pPr>
                    <w:spacing w:after="0" w:line="240" w:lineRule="auto"/>
                  </w:pPr>
                  <w:r>
                    <w:rPr>
                      <w:rFonts w:ascii="Arial" w:eastAsia="Arial" w:hAnsi="Arial"/>
                      <w:b/>
                      <w:color w:val="00008B"/>
                      <w:sz w:val="18"/>
                    </w:rPr>
                    <w:t>Unit</w:t>
                  </w:r>
                </w:p>
              </w:tc>
              <w:tc>
                <w:tcPr>
                  <w:tcW w:w="6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FE4A74" w14:textId="77777777" w:rsidR="007435B2" w:rsidRDefault="00267ED3">
                  <w:pPr>
                    <w:spacing w:after="0" w:line="240" w:lineRule="auto"/>
                  </w:pPr>
                  <w:r>
                    <w:rPr>
                      <w:rFonts w:ascii="Arial" w:eastAsia="Arial" w:hAnsi="Arial"/>
                      <w:b/>
                      <w:color w:val="00008B"/>
                      <w:sz w:val="18"/>
                    </w:rPr>
                    <w:t>MCL</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7AEA48" w14:textId="77777777" w:rsidR="007435B2" w:rsidRDefault="00267ED3">
                  <w:pPr>
                    <w:spacing w:after="0" w:line="240" w:lineRule="auto"/>
                  </w:pPr>
                  <w:r>
                    <w:rPr>
                      <w:rFonts w:ascii="Arial" w:eastAsia="Arial" w:hAnsi="Arial"/>
                      <w:b/>
                      <w:color w:val="00008B"/>
                      <w:sz w:val="18"/>
                    </w:rPr>
                    <w:t>MCLG</w:t>
                  </w:r>
                </w:p>
              </w:tc>
              <w:tc>
                <w:tcPr>
                  <w:tcW w:w="33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7A9117" w14:textId="77777777" w:rsidR="007435B2" w:rsidRDefault="00267ED3">
                  <w:pPr>
                    <w:spacing w:after="0" w:line="240" w:lineRule="auto"/>
                  </w:pPr>
                  <w:r>
                    <w:rPr>
                      <w:rFonts w:ascii="Arial" w:eastAsia="Arial" w:hAnsi="Arial"/>
                      <w:b/>
                      <w:color w:val="00008B"/>
                      <w:sz w:val="18"/>
                    </w:rPr>
                    <w:t>Typical Source</w:t>
                  </w:r>
                </w:p>
              </w:tc>
            </w:tr>
            <w:tr w:rsidR="00267ED3" w14:paraId="13FB6EB1" w14:textId="77777777" w:rsidTr="00267ED3">
              <w:trPr>
                <w:trHeight w:val="210"/>
              </w:trPr>
              <w:tc>
                <w:tcPr>
                  <w:tcW w:w="13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731BD98" w14:textId="77777777" w:rsidR="007435B2" w:rsidRDefault="00267ED3">
                  <w:pPr>
                    <w:spacing w:after="0" w:line="240" w:lineRule="auto"/>
                  </w:pPr>
                  <w:r>
                    <w:rPr>
                      <w:rFonts w:ascii="Arial" w:eastAsia="Arial" w:hAnsi="Arial"/>
                      <w:color w:val="333333"/>
                      <w:sz w:val="18"/>
                    </w:rPr>
                    <w:t>BARIUM</w:t>
                  </w:r>
                </w:p>
              </w:tc>
              <w:tc>
                <w:tcPr>
                  <w:tcW w:w="104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434902" w14:textId="77777777" w:rsidR="007435B2" w:rsidRDefault="00267ED3">
                  <w:pPr>
                    <w:spacing w:after="0" w:line="240" w:lineRule="auto"/>
                  </w:pPr>
                  <w:r>
                    <w:rPr>
                      <w:rFonts w:ascii="Arial" w:eastAsia="Arial" w:hAnsi="Arial"/>
                      <w:color w:val="333333"/>
                      <w:sz w:val="18"/>
                    </w:rPr>
                    <w:t>2/15/2023</w:t>
                  </w:r>
                </w:p>
              </w:tc>
              <w:tc>
                <w:tcPr>
                  <w:tcW w:w="12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54B4EF" w14:textId="77777777" w:rsidR="007435B2" w:rsidRDefault="00267ED3">
                  <w:pPr>
                    <w:spacing w:after="0" w:line="240" w:lineRule="auto"/>
                  </w:pPr>
                  <w:r>
                    <w:rPr>
                      <w:rFonts w:ascii="Arial" w:eastAsia="Arial" w:hAnsi="Arial"/>
                      <w:color w:val="333333"/>
                      <w:sz w:val="18"/>
                    </w:rPr>
                    <w:t>CLAYWOOD PARK PSD</w:t>
                  </w:r>
                </w:p>
              </w:tc>
              <w:tc>
                <w:tcPr>
                  <w:tcW w:w="7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ADFB2F" w14:textId="77777777" w:rsidR="007435B2" w:rsidRDefault="00267ED3">
                  <w:pPr>
                    <w:spacing w:after="0" w:line="240" w:lineRule="auto"/>
                  </w:pPr>
                  <w:r>
                    <w:rPr>
                      <w:rFonts w:ascii="Arial" w:eastAsia="Arial" w:hAnsi="Arial"/>
                      <w:color w:val="333333"/>
                      <w:sz w:val="18"/>
                    </w:rPr>
                    <w:t>0.0345</w:t>
                  </w:r>
                </w:p>
              </w:tc>
              <w:tc>
                <w:tcPr>
                  <w:tcW w:w="10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8A030F" w14:textId="77777777" w:rsidR="007435B2" w:rsidRDefault="00267ED3">
                  <w:pPr>
                    <w:spacing w:after="0" w:line="240" w:lineRule="auto"/>
                  </w:pPr>
                  <w:r>
                    <w:rPr>
                      <w:rFonts w:ascii="Arial" w:eastAsia="Arial" w:hAnsi="Arial"/>
                      <w:color w:val="333333"/>
                      <w:sz w:val="18"/>
                    </w:rPr>
                    <w:t>0.0345</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A406C8" w14:textId="77777777" w:rsidR="007435B2" w:rsidRDefault="00267ED3">
                  <w:pPr>
                    <w:spacing w:after="0" w:line="240" w:lineRule="auto"/>
                  </w:pPr>
                  <w:r>
                    <w:rPr>
                      <w:rFonts w:ascii="Arial" w:eastAsia="Arial" w:hAnsi="Arial"/>
                      <w:color w:val="333333"/>
                      <w:sz w:val="18"/>
                    </w:rPr>
                    <w:t>ppm</w:t>
                  </w:r>
                </w:p>
              </w:tc>
              <w:tc>
                <w:tcPr>
                  <w:tcW w:w="6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A4E033" w14:textId="77777777" w:rsidR="007435B2" w:rsidRDefault="00267ED3">
                  <w:pPr>
                    <w:spacing w:after="0" w:line="240" w:lineRule="auto"/>
                  </w:pPr>
                  <w:r>
                    <w:rPr>
                      <w:rFonts w:ascii="Arial" w:eastAsia="Arial" w:hAnsi="Arial"/>
                      <w:color w:val="333333"/>
                      <w:sz w:val="18"/>
                    </w:rPr>
                    <w:t>2</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39F18C" w14:textId="77777777" w:rsidR="007435B2" w:rsidRDefault="00267ED3">
                  <w:pPr>
                    <w:spacing w:after="0" w:line="240" w:lineRule="auto"/>
                  </w:pPr>
                  <w:r>
                    <w:rPr>
                      <w:rFonts w:ascii="Arial" w:eastAsia="Arial" w:hAnsi="Arial"/>
                      <w:color w:val="333333"/>
                      <w:sz w:val="18"/>
                    </w:rPr>
                    <w:t>2</w:t>
                  </w:r>
                </w:p>
              </w:tc>
              <w:tc>
                <w:tcPr>
                  <w:tcW w:w="3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F46CB7" w14:textId="77777777" w:rsidR="007435B2" w:rsidRDefault="00267ED3">
                  <w:pPr>
                    <w:spacing w:after="0" w:line="240" w:lineRule="auto"/>
                  </w:pPr>
                  <w:r>
                    <w:rPr>
                      <w:rFonts w:ascii="Arial" w:eastAsia="Arial" w:hAnsi="Arial"/>
                      <w:color w:val="333333"/>
                      <w:sz w:val="18"/>
                    </w:rPr>
                    <w:t>Discharge of drilling wastes; Discharge from metal refineries; Erosion of natural deposits</w:t>
                  </w:r>
                </w:p>
              </w:tc>
            </w:tr>
            <w:tr w:rsidR="00267ED3" w14:paraId="2BA27CDD" w14:textId="77777777" w:rsidTr="00267ED3">
              <w:trPr>
                <w:trHeight w:val="210"/>
              </w:trPr>
              <w:tc>
                <w:tcPr>
                  <w:tcW w:w="13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FD23758" w14:textId="77777777" w:rsidR="007435B2" w:rsidRDefault="00267ED3">
                  <w:pPr>
                    <w:spacing w:after="0" w:line="240" w:lineRule="auto"/>
                  </w:pPr>
                  <w:r>
                    <w:rPr>
                      <w:rFonts w:ascii="Arial" w:eastAsia="Arial" w:hAnsi="Arial"/>
                      <w:color w:val="333333"/>
                      <w:sz w:val="18"/>
                    </w:rPr>
                    <w:t>CARBON, TOTAL</w:t>
                  </w:r>
                </w:p>
              </w:tc>
              <w:tc>
                <w:tcPr>
                  <w:tcW w:w="104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A209E7" w14:textId="77777777" w:rsidR="007435B2" w:rsidRDefault="00267ED3">
                  <w:pPr>
                    <w:spacing w:after="0" w:line="240" w:lineRule="auto"/>
                  </w:pPr>
                  <w:r>
                    <w:rPr>
                      <w:rFonts w:ascii="Arial" w:eastAsia="Arial" w:hAnsi="Arial"/>
                      <w:color w:val="333333"/>
                      <w:sz w:val="18"/>
                    </w:rPr>
                    <w:t>8/10/2023</w:t>
                  </w:r>
                </w:p>
              </w:tc>
              <w:tc>
                <w:tcPr>
                  <w:tcW w:w="12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62C214" w14:textId="77777777" w:rsidR="007435B2" w:rsidRDefault="00267ED3">
                  <w:pPr>
                    <w:spacing w:after="0" w:line="240" w:lineRule="auto"/>
                  </w:pPr>
                  <w:r>
                    <w:rPr>
                      <w:rFonts w:ascii="Arial" w:eastAsia="Arial" w:hAnsi="Arial"/>
                      <w:color w:val="333333"/>
                      <w:sz w:val="18"/>
                    </w:rPr>
                    <w:t>CLAYWOOD PARK PSD</w:t>
                  </w:r>
                </w:p>
              </w:tc>
              <w:tc>
                <w:tcPr>
                  <w:tcW w:w="7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BC46F6" w14:textId="77777777" w:rsidR="007435B2" w:rsidRDefault="00267ED3">
                  <w:pPr>
                    <w:spacing w:after="0" w:line="240" w:lineRule="auto"/>
                  </w:pPr>
                  <w:r>
                    <w:rPr>
                      <w:rFonts w:ascii="Arial" w:eastAsia="Arial" w:hAnsi="Arial"/>
                      <w:color w:val="333333"/>
                      <w:sz w:val="18"/>
                    </w:rPr>
                    <w:t>5.1</w:t>
                  </w:r>
                </w:p>
              </w:tc>
              <w:tc>
                <w:tcPr>
                  <w:tcW w:w="10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FB596E" w14:textId="77777777" w:rsidR="007435B2" w:rsidRDefault="00267ED3">
                  <w:pPr>
                    <w:spacing w:after="0" w:line="240" w:lineRule="auto"/>
                  </w:pPr>
                  <w:r>
                    <w:rPr>
                      <w:rFonts w:ascii="Arial" w:eastAsia="Arial" w:hAnsi="Arial"/>
                      <w:color w:val="333333"/>
                      <w:sz w:val="18"/>
                    </w:rPr>
                    <w:t>0.93 - 5.1</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A2B9CA" w14:textId="77777777" w:rsidR="007435B2" w:rsidRDefault="00267ED3">
                  <w:pPr>
                    <w:spacing w:after="0" w:line="240" w:lineRule="auto"/>
                  </w:pPr>
                  <w:r>
                    <w:rPr>
                      <w:rFonts w:ascii="Arial" w:eastAsia="Arial" w:hAnsi="Arial"/>
                      <w:color w:val="333333"/>
                      <w:sz w:val="18"/>
                    </w:rPr>
                    <w:t>ppm</w:t>
                  </w:r>
                </w:p>
              </w:tc>
              <w:tc>
                <w:tcPr>
                  <w:tcW w:w="6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BE3248" w14:textId="77777777" w:rsidR="007435B2" w:rsidRDefault="00267ED3">
                  <w:pPr>
                    <w:spacing w:after="0" w:line="240" w:lineRule="auto"/>
                  </w:pPr>
                  <w:r>
                    <w:rPr>
                      <w:rFonts w:ascii="Arial" w:eastAsia="Arial" w:hAnsi="Arial"/>
                      <w:color w:val="333333"/>
                      <w:sz w:val="18"/>
                    </w:rPr>
                    <w:t>10000</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9BBAF8" w14:textId="77777777" w:rsidR="007435B2" w:rsidRDefault="00267ED3">
                  <w:pPr>
                    <w:spacing w:after="0" w:line="240" w:lineRule="auto"/>
                  </w:pPr>
                  <w:r>
                    <w:rPr>
                      <w:rFonts w:ascii="Arial" w:eastAsia="Arial" w:hAnsi="Arial"/>
                      <w:color w:val="333333"/>
                      <w:sz w:val="18"/>
                    </w:rPr>
                    <w:t>0</w:t>
                  </w:r>
                </w:p>
              </w:tc>
              <w:tc>
                <w:tcPr>
                  <w:tcW w:w="3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606229" w14:textId="77777777" w:rsidR="007435B2" w:rsidRDefault="00267ED3">
                  <w:pPr>
                    <w:spacing w:after="0" w:line="240" w:lineRule="auto"/>
                  </w:pPr>
                  <w:r>
                    <w:rPr>
                      <w:rFonts w:ascii="Arial" w:eastAsia="Arial" w:hAnsi="Arial"/>
                      <w:color w:val="333333"/>
                      <w:sz w:val="18"/>
                    </w:rPr>
                    <w:t>Naturally present in the environment</w:t>
                  </w:r>
                </w:p>
              </w:tc>
            </w:tr>
            <w:tr w:rsidR="00267ED3" w14:paraId="36E7439D" w14:textId="77777777" w:rsidTr="00267ED3">
              <w:trPr>
                <w:trHeight w:val="210"/>
              </w:trPr>
              <w:tc>
                <w:tcPr>
                  <w:tcW w:w="13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39CFD15" w14:textId="77777777" w:rsidR="007435B2" w:rsidRDefault="00267ED3">
                  <w:pPr>
                    <w:spacing w:after="0" w:line="240" w:lineRule="auto"/>
                  </w:pPr>
                  <w:r>
                    <w:rPr>
                      <w:rFonts w:ascii="Arial" w:eastAsia="Arial" w:hAnsi="Arial"/>
                      <w:color w:val="333333"/>
                      <w:sz w:val="18"/>
                    </w:rPr>
                    <w:lastRenderedPageBreak/>
                    <w:t>CHROMIUM</w:t>
                  </w:r>
                </w:p>
              </w:tc>
              <w:tc>
                <w:tcPr>
                  <w:tcW w:w="104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A5DD75" w14:textId="77777777" w:rsidR="007435B2" w:rsidRDefault="00267ED3">
                  <w:pPr>
                    <w:spacing w:after="0" w:line="240" w:lineRule="auto"/>
                  </w:pPr>
                  <w:r>
                    <w:rPr>
                      <w:rFonts w:ascii="Arial" w:eastAsia="Arial" w:hAnsi="Arial"/>
                      <w:color w:val="333333"/>
                      <w:sz w:val="18"/>
                    </w:rPr>
                    <w:t>2/15/2023</w:t>
                  </w:r>
                </w:p>
              </w:tc>
              <w:tc>
                <w:tcPr>
                  <w:tcW w:w="12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2D8846" w14:textId="77777777" w:rsidR="007435B2" w:rsidRDefault="00267ED3">
                  <w:pPr>
                    <w:spacing w:after="0" w:line="240" w:lineRule="auto"/>
                  </w:pPr>
                  <w:r>
                    <w:rPr>
                      <w:rFonts w:ascii="Arial" w:eastAsia="Arial" w:hAnsi="Arial"/>
                      <w:color w:val="333333"/>
                      <w:sz w:val="18"/>
                    </w:rPr>
                    <w:t>CLAYWOOD PARK PSD</w:t>
                  </w:r>
                </w:p>
              </w:tc>
              <w:tc>
                <w:tcPr>
                  <w:tcW w:w="7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D1DD2B" w14:textId="77777777" w:rsidR="007435B2" w:rsidRDefault="00267ED3">
                  <w:pPr>
                    <w:spacing w:after="0" w:line="240" w:lineRule="auto"/>
                  </w:pPr>
                  <w:r>
                    <w:rPr>
                      <w:rFonts w:ascii="Arial" w:eastAsia="Arial" w:hAnsi="Arial"/>
                      <w:color w:val="333333"/>
                      <w:sz w:val="18"/>
                    </w:rPr>
                    <w:t>0.7</w:t>
                  </w:r>
                </w:p>
              </w:tc>
              <w:tc>
                <w:tcPr>
                  <w:tcW w:w="10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1E7822" w14:textId="77777777" w:rsidR="007435B2" w:rsidRDefault="00267ED3">
                  <w:pPr>
                    <w:spacing w:after="0" w:line="240" w:lineRule="auto"/>
                  </w:pPr>
                  <w:r>
                    <w:rPr>
                      <w:rFonts w:ascii="Arial" w:eastAsia="Arial" w:hAnsi="Arial"/>
                      <w:color w:val="333333"/>
                      <w:sz w:val="18"/>
                    </w:rPr>
                    <w:t>0.7</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F3B56D" w14:textId="77777777" w:rsidR="007435B2" w:rsidRDefault="00267ED3">
                  <w:pPr>
                    <w:spacing w:after="0" w:line="240" w:lineRule="auto"/>
                  </w:pPr>
                  <w:r>
                    <w:rPr>
                      <w:rFonts w:ascii="Arial" w:eastAsia="Arial" w:hAnsi="Arial"/>
                      <w:color w:val="333333"/>
                      <w:sz w:val="18"/>
                    </w:rPr>
                    <w:t>ppb</w:t>
                  </w:r>
                </w:p>
              </w:tc>
              <w:tc>
                <w:tcPr>
                  <w:tcW w:w="6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83E0DB" w14:textId="77777777" w:rsidR="007435B2" w:rsidRDefault="00267ED3">
                  <w:pPr>
                    <w:spacing w:after="0" w:line="240" w:lineRule="auto"/>
                  </w:pPr>
                  <w:r>
                    <w:rPr>
                      <w:rFonts w:ascii="Arial" w:eastAsia="Arial" w:hAnsi="Arial"/>
                      <w:color w:val="333333"/>
                      <w:sz w:val="18"/>
                    </w:rPr>
                    <w:t>100</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55E543" w14:textId="77777777" w:rsidR="007435B2" w:rsidRDefault="00267ED3">
                  <w:pPr>
                    <w:spacing w:after="0" w:line="240" w:lineRule="auto"/>
                  </w:pPr>
                  <w:r>
                    <w:rPr>
                      <w:rFonts w:ascii="Arial" w:eastAsia="Arial" w:hAnsi="Arial"/>
                      <w:color w:val="333333"/>
                      <w:sz w:val="18"/>
                    </w:rPr>
                    <w:t>100</w:t>
                  </w:r>
                </w:p>
              </w:tc>
              <w:tc>
                <w:tcPr>
                  <w:tcW w:w="3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48FB8E" w14:textId="77777777" w:rsidR="007435B2" w:rsidRDefault="00267ED3">
                  <w:pPr>
                    <w:spacing w:after="0" w:line="240" w:lineRule="auto"/>
                  </w:pPr>
                  <w:r>
                    <w:rPr>
                      <w:rFonts w:ascii="Arial" w:eastAsia="Arial" w:hAnsi="Arial"/>
                      <w:color w:val="333333"/>
                      <w:sz w:val="18"/>
                    </w:rPr>
                    <w:t>Discharge from steel and pulp mills; Erosion of natural deposits</w:t>
                  </w:r>
                </w:p>
              </w:tc>
            </w:tr>
            <w:tr w:rsidR="00267ED3" w14:paraId="6F464A7E" w14:textId="77777777" w:rsidTr="00267ED3">
              <w:trPr>
                <w:trHeight w:val="210"/>
              </w:trPr>
              <w:tc>
                <w:tcPr>
                  <w:tcW w:w="13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119AD62" w14:textId="77777777" w:rsidR="007435B2" w:rsidRDefault="00267ED3">
                  <w:pPr>
                    <w:spacing w:after="0" w:line="240" w:lineRule="auto"/>
                  </w:pPr>
                  <w:r>
                    <w:rPr>
                      <w:rFonts w:ascii="Arial" w:eastAsia="Arial" w:hAnsi="Arial"/>
                      <w:color w:val="333333"/>
                      <w:sz w:val="18"/>
                    </w:rPr>
                    <w:t>FLUORIDE</w:t>
                  </w:r>
                </w:p>
              </w:tc>
              <w:tc>
                <w:tcPr>
                  <w:tcW w:w="104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1D7027" w14:textId="77777777" w:rsidR="007435B2" w:rsidRDefault="00267ED3">
                  <w:pPr>
                    <w:spacing w:after="0" w:line="240" w:lineRule="auto"/>
                  </w:pPr>
                  <w:r>
                    <w:rPr>
                      <w:rFonts w:ascii="Arial" w:eastAsia="Arial" w:hAnsi="Arial"/>
                      <w:color w:val="333333"/>
                      <w:sz w:val="18"/>
                    </w:rPr>
                    <w:t>2/15/2023</w:t>
                  </w:r>
                </w:p>
              </w:tc>
              <w:tc>
                <w:tcPr>
                  <w:tcW w:w="12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64630E" w14:textId="77777777" w:rsidR="007435B2" w:rsidRDefault="00267ED3">
                  <w:pPr>
                    <w:spacing w:after="0" w:line="240" w:lineRule="auto"/>
                  </w:pPr>
                  <w:r>
                    <w:rPr>
                      <w:rFonts w:ascii="Arial" w:eastAsia="Arial" w:hAnsi="Arial"/>
                      <w:color w:val="333333"/>
                      <w:sz w:val="18"/>
                    </w:rPr>
                    <w:t>CLAYWOOD PARK PSD</w:t>
                  </w:r>
                </w:p>
              </w:tc>
              <w:tc>
                <w:tcPr>
                  <w:tcW w:w="7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38F697" w14:textId="77777777" w:rsidR="007435B2" w:rsidRDefault="00267ED3">
                  <w:pPr>
                    <w:spacing w:after="0" w:line="240" w:lineRule="auto"/>
                  </w:pPr>
                  <w:r>
                    <w:rPr>
                      <w:rFonts w:ascii="Arial" w:eastAsia="Arial" w:hAnsi="Arial"/>
                      <w:color w:val="333333"/>
                      <w:sz w:val="18"/>
                    </w:rPr>
                    <w:t>0.87</w:t>
                  </w:r>
                </w:p>
              </w:tc>
              <w:tc>
                <w:tcPr>
                  <w:tcW w:w="10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58C4EB" w14:textId="77777777" w:rsidR="007435B2" w:rsidRDefault="00267ED3">
                  <w:pPr>
                    <w:spacing w:after="0" w:line="240" w:lineRule="auto"/>
                  </w:pPr>
                  <w:r>
                    <w:rPr>
                      <w:rFonts w:ascii="Arial" w:eastAsia="Arial" w:hAnsi="Arial"/>
                      <w:color w:val="333333"/>
                      <w:sz w:val="18"/>
                    </w:rPr>
                    <w:t>0.87</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87187A" w14:textId="77777777" w:rsidR="007435B2" w:rsidRDefault="00267ED3">
                  <w:pPr>
                    <w:spacing w:after="0" w:line="240" w:lineRule="auto"/>
                  </w:pPr>
                  <w:r>
                    <w:rPr>
                      <w:rFonts w:ascii="Arial" w:eastAsia="Arial" w:hAnsi="Arial"/>
                      <w:color w:val="333333"/>
                      <w:sz w:val="18"/>
                    </w:rPr>
                    <w:t>ppm</w:t>
                  </w:r>
                </w:p>
              </w:tc>
              <w:tc>
                <w:tcPr>
                  <w:tcW w:w="6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C2E77F" w14:textId="77777777" w:rsidR="007435B2" w:rsidRDefault="00267ED3">
                  <w:pPr>
                    <w:spacing w:after="0" w:line="240" w:lineRule="auto"/>
                  </w:pPr>
                  <w:r>
                    <w:rPr>
                      <w:rFonts w:ascii="Arial" w:eastAsia="Arial" w:hAnsi="Arial"/>
                      <w:color w:val="333333"/>
                      <w:sz w:val="18"/>
                    </w:rPr>
                    <w:t>4</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37D18D" w14:textId="77777777" w:rsidR="007435B2" w:rsidRDefault="00267ED3">
                  <w:pPr>
                    <w:spacing w:after="0" w:line="240" w:lineRule="auto"/>
                  </w:pPr>
                  <w:r>
                    <w:rPr>
                      <w:rFonts w:ascii="Arial" w:eastAsia="Arial" w:hAnsi="Arial"/>
                      <w:color w:val="333333"/>
                      <w:sz w:val="18"/>
                    </w:rPr>
                    <w:t>4</w:t>
                  </w:r>
                </w:p>
              </w:tc>
              <w:tc>
                <w:tcPr>
                  <w:tcW w:w="3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6EBC9A" w14:textId="77777777" w:rsidR="007435B2" w:rsidRDefault="00267ED3">
                  <w:pPr>
                    <w:spacing w:after="0" w:line="240" w:lineRule="auto"/>
                  </w:pPr>
                  <w:r>
                    <w:rPr>
                      <w:rFonts w:ascii="Arial" w:eastAsia="Arial" w:hAnsi="Arial"/>
                      <w:color w:val="333333"/>
                      <w:sz w:val="18"/>
                    </w:rPr>
                    <w:t xml:space="preserve">Erosion of natural deposits;  Water additive which promotes strong teeth; Discharge from fertilizer and aluminum factories </w:t>
                  </w:r>
                </w:p>
              </w:tc>
            </w:tr>
            <w:tr w:rsidR="00267ED3" w14:paraId="78817D51" w14:textId="77777777" w:rsidTr="00267ED3">
              <w:trPr>
                <w:trHeight w:val="210"/>
              </w:trPr>
              <w:tc>
                <w:tcPr>
                  <w:tcW w:w="13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A4A900" w14:textId="77777777" w:rsidR="007435B2" w:rsidRDefault="00267ED3">
                  <w:pPr>
                    <w:spacing w:after="0" w:line="240" w:lineRule="auto"/>
                  </w:pPr>
                  <w:r>
                    <w:rPr>
                      <w:rFonts w:ascii="Arial" w:eastAsia="Arial" w:hAnsi="Arial"/>
                      <w:color w:val="333333"/>
                      <w:sz w:val="18"/>
                    </w:rPr>
                    <w:t>NITRATE</w:t>
                  </w:r>
                </w:p>
              </w:tc>
              <w:tc>
                <w:tcPr>
                  <w:tcW w:w="104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F44E20" w14:textId="77777777" w:rsidR="007435B2" w:rsidRDefault="00267ED3">
                  <w:pPr>
                    <w:spacing w:after="0" w:line="240" w:lineRule="auto"/>
                  </w:pPr>
                  <w:r>
                    <w:rPr>
                      <w:rFonts w:ascii="Arial" w:eastAsia="Arial" w:hAnsi="Arial"/>
                      <w:color w:val="333333"/>
                      <w:sz w:val="18"/>
                    </w:rPr>
                    <w:t>2/15/2023</w:t>
                  </w:r>
                </w:p>
              </w:tc>
              <w:tc>
                <w:tcPr>
                  <w:tcW w:w="12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65F579" w14:textId="77777777" w:rsidR="007435B2" w:rsidRDefault="00267ED3">
                  <w:pPr>
                    <w:spacing w:after="0" w:line="240" w:lineRule="auto"/>
                  </w:pPr>
                  <w:r>
                    <w:rPr>
                      <w:rFonts w:ascii="Arial" w:eastAsia="Arial" w:hAnsi="Arial"/>
                      <w:color w:val="333333"/>
                      <w:sz w:val="18"/>
                    </w:rPr>
                    <w:t>CLAYWOOD PARK PSD</w:t>
                  </w:r>
                </w:p>
              </w:tc>
              <w:tc>
                <w:tcPr>
                  <w:tcW w:w="7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86E03F" w14:textId="77777777" w:rsidR="007435B2" w:rsidRDefault="00267ED3">
                  <w:pPr>
                    <w:spacing w:after="0" w:line="240" w:lineRule="auto"/>
                  </w:pPr>
                  <w:r>
                    <w:rPr>
                      <w:rFonts w:ascii="Arial" w:eastAsia="Arial" w:hAnsi="Arial"/>
                      <w:color w:val="333333"/>
                      <w:sz w:val="18"/>
                    </w:rPr>
                    <w:t>0.2</w:t>
                  </w:r>
                </w:p>
              </w:tc>
              <w:tc>
                <w:tcPr>
                  <w:tcW w:w="10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55C10E" w14:textId="77777777" w:rsidR="007435B2" w:rsidRDefault="00267ED3">
                  <w:pPr>
                    <w:spacing w:after="0" w:line="240" w:lineRule="auto"/>
                  </w:pPr>
                  <w:r>
                    <w:rPr>
                      <w:rFonts w:ascii="Arial" w:eastAsia="Arial" w:hAnsi="Arial"/>
                      <w:color w:val="333333"/>
                      <w:sz w:val="18"/>
                    </w:rPr>
                    <w:t>0.2</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DC0CB5" w14:textId="77777777" w:rsidR="007435B2" w:rsidRDefault="00267ED3">
                  <w:pPr>
                    <w:spacing w:after="0" w:line="240" w:lineRule="auto"/>
                  </w:pPr>
                  <w:r>
                    <w:rPr>
                      <w:rFonts w:ascii="Arial" w:eastAsia="Arial" w:hAnsi="Arial"/>
                      <w:color w:val="333333"/>
                      <w:sz w:val="18"/>
                    </w:rPr>
                    <w:t>ppm</w:t>
                  </w:r>
                </w:p>
              </w:tc>
              <w:tc>
                <w:tcPr>
                  <w:tcW w:w="6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E02E54" w14:textId="77777777" w:rsidR="007435B2" w:rsidRDefault="00267ED3">
                  <w:pPr>
                    <w:spacing w:after="0" w:line="240" w:lineRule="auto"/>
                  </w:pPr>
                  <w:r>
                    <w:rPr>
                      <w:rFonts w:ascii="Arial" w:eastAsia="Arial" w:hAnsi="Arial"/>
                      <w:color w:val="333333"/>
                      <w:sz w:val="18"/>
                    </w:rPr>
                    <w:t>10</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5E3DA9" w14:textId="77777777" w:rsidR="007435B2" w:rsidRDefault="00267ED3">
                  <w:pPr>
                    <w:spacing w:after="0" w:line="240" w:lineRule="auto"/>
                  </w:pPr>
                  <w:r>
                    <w:rPr>
                      <w:rFonts w:ascii="Arial" w:eastAsia="Arial" w:hAnsi="Arial"/>
                      <w:color w:val="333333"/>
                      <w:sz w:val="18"/>
                    </w:rPr>
                    <w:t>10</w:t>
                  </w:r>
                </w:p>
              </w:tc>
              <w:tc>
                <w:tcPr>
                  <w:tcW w:w="3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703A82" w14:textId="77777777" w:rsidR="007435B2" w:rsidRDefault="00267ED3">
                  <w:pPr>
                    <w:spacing w:after="0" w:line="240" w:lineRule="auto"/>
                  </w:pPr>
                  <w:r>
                    <w:rPr>
                      <w:rFonts w:ascii="Arial" w:eastAsia="Arial" w:hAnsi="Arial"/>
                      <w:color w:val="333333"/>
                      <w:sz w:val="18"/>
                    </w:rPr>
                    <w:t>Runoff from fertilizer use; Leaching from septic tanks, sewage; Erosion of natural deposits</w:t>
                  </w:r>
                </w:p>
              </w:tc>
            </w:tr>
            <w:tr w:rsidR="00267ED3" w14:paraId="671FB036" w14:textId="77777777" w:rsidTr="00267ED3">
              <w:trPr>
                <w:trHeight w:val="210"/>
              </w:trPr>
              <w:tc>
                <w:tcPr>
                  <w:tcW w:w="13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AB18271" w14:textId="77777777" w:rsidR="007435B2" w:rsidRDefault="00267ED3">
                  <w:pPr>
                    <w:spacing w:after="0" w:line="240" w:lineRule="auto"/>
                  </w:pPr>
                  <w:r>
                    <w:rPr>
                      <w:rFonts w:ascii="Arial" w:eastAsia="Arial" w:hAnsi="Arial"/>
                      <w:color w:val="333333"/>
                      <w:sz w:val="18"/>
                    </w:rPr>
                    <w:t>NITRATE-NITRITE</w:t>
                  </w:r>
                </w:p>
              </w:tc>
              <w:tc>
                <w:tcPr>
                  <w:tcW w:w="104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E5DFD3" w14:textId="77777777" w:rsidR="007435B2" w:rsidRDefault="00267ED3">
                  <w:pPr>
                    <w:spacing w:after="0" w:line="240" w:lineRule="auto"/>
                  </w:pPr>
                  <w:r>
                    <w:rPr>
                      <w:rFonts w:ascii="Arial" w:eastAsia="Arial" w:hAnsi="Arial"/>
                      <w:color w:val="333333"/>
                      <w:sz w:val="18"/>
                    </w:rPr>
                    <w:t>2/24/2022</w:t>
                  </w:r>
                </w:p>
              </w:tc>
              <w:tc>
                <w:tcPr>
                  <w:tcW w:w="12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C87306" w14:textId="77777777" w:rsidR="007435B2" w:rsidRDefault="00267ED3">
                  <w:pPr>
                    <w:spacing w:after="0" w:line="240" w:lineRule="auto"/>
                  </w:pPr>
                  <w:r>
                    <w:rPr>
                      <w:rFonts w:ascii="Arial" w:eastAsia="Arial" w:hAnsi="Arial"/>
                      <w:color w:val="333333"/>
                      <w:sz w:val="18"/>
                    </w:rPr>
                    <w:t>CLAYWOOD PARK PSD</w:t>
                  </w:r>
                </w:p>
              </w:tc>
              <w:tc>
                <w:tcPr>
                  <w:tcW w:w="7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F1910F" w14:textId="77777777" w:rsidR="007435B2" w:rsidRDefault="00267ED3">
                  <w:pPr>
                    <w:spacing w:after="0" w:line="240" w:lineRule="auto"/>
                  </w:pPr>
                  <w:r>
                    <w:rPr>
                      <w:rFonts w:ascii="Arial" w:eastAsia="Arial" w:hAnsi="Arial"/>
                      <w:color w:val="333333"/>
                      <w:sz w:val="18"/>
                    </w:rPr>
                    <w:t>0.42</w:t>
                  </w:r>
                </w:p>
              </w:tc>
              <w:tc>
                <w:tcPr>
                  <w:tcW w:w="10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56CB28" w14:textId="77777777" w:rsidR="007435B2" w:rsidRDefault="00267ED3">
                  <w:pPr>
                    <w:spacing w:after="0" w:line="240" w:lineRule="auto"/>
                  </w:pPr>
                  <w:r>
                    <w:rPr>
                      <w:rFonts w:ascii="Arial" w:eastAsia="Arial" w:hAnsi="Arial"/>
                      <w:color w:val="333333"/>
                      <w:sz w:val="18"/>
                    </w:rPr>
                    <w:t>0.42</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BCAE25" w14:textId="77777777" w:rsidR="007435B2" w:rsidRDefault="00267ED3">
                  <w:pPr>
                    <w:spacing w:after="0" w:line="240" w:lineRule="auto"/>
                  </w:pPr>
                  <w:r>
                    <w:rPr>
                      <w:rFonts w:ascii="Arial" w:eastAsia="Arial" w:hAnsi="Arial"/>
                      <w:color w:val="333333"/>
                      <w:sz w:val="18"/>
                    </w:rPr>
                    <w:t>ppm</w:t>
                  </w:r>
                </w:p>
              </w:tc>
              <w:tc>
                <w:tcPr>
                  <w:tcW w:w="6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71C1DE" w14:textId="77777777" w:rsidR="007435B2" w:rsidRDefault="00267ED3">
                  <w:pPr>
                    <w:spacing w:after="0" w:line="240" w:lineRule="auto"/>
                  </w:pPr>
                  <w:r>
                    <w:rPr>
                      <w:rFonts w:ascii="Arial" w:eastAsia="Arial" w:hAnsi="Arial"/>
                      <w:color w:val="333333"/>
                      <w:sz w:val="18"/>
                    </w:rPr>
                    <w:t>10</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274861" w14:textId="77777777" w:rsidR="007435B2" w:rsidRDefault="00267ED3">
                  <w:pPr>
                    <w:spacing w:after="0" w:line="240" w:lineRule="auto"/>
                  </w:pPr>
                  <w:r>
                    <w:rPr>
                      <w:rFonts w:ascii="Arial" w:eastAsia="Arial" w:hAnsi="Arial"/>
                      <w:color w:val="333333"/>
                      <w:sz w:val="18"/>
                    </w:rPr>
                    <w:t>10</w:t>
                  </w:r>
                </w:p>
              </w:tc>
              <w:tc>
                <w:tcPr>
                  <w:tcW w:w="3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1065D7" w14:textId="77777777" w:rsidR="007435B2" w:rsidRDefault="00267ED3">
                  <w:pPr>
                    <w:spacing w:after="0" w:line="240" w:lineRule="auto"/>
                  </w:pPr>
                  <w:r>
                    <w:rPr>
                      <w:rFonts w:ascii="Arial" w:eastAsia="Arial" w:hAnsi="Arial"/>
                      <w:color w:val="333333"/>
                      <w:sz w:val="18"/>
                    </w:rPr>
                    <w:t>Runoff from fertilizer use; Leaching from septic tanks, sewage; Erosion of natural deposits</w:t>
                  </w:r>
                </w:p>
              </w:tc>
            </w:tr>
            <w:tr w:rsidR="00267ED3" w14:paraId="7AF09739" w14:textId="77777777" w:rsidTr="00267ED3">
              <w:trPr>
                <w:trHeight w:val="360"/>
              </w:trPr>
              <w:tc>
                <w:tcPr>
                  <w:tcW w:w="10716" w:type="dxa"/>
                  <w:gridSpan w:val="9"/>
                </w:tcPr>
                <w:p w14:paraId="45B7EFEB" w14:textId="77777777" w:rsidR="007435B2" w:rsidRDefault="007435B2">
                  <w:pPr>
                    <w:spacing w:after="0" w:line="240" w:lineRule="auto"/>
                  </w:pPr>
                </w:p>
              </w:tc>
            </w:tr>
          </w:tbl>
          <w:p w14:paraId="7AE66741" w14:textId="77777777" w:rsidR="007435B2" w:rsidRDefault="007435B2">
            <w:pPr>
              <w:spacing w:after="0" w:line="240" w:lineRule="auto"/>
            </w:pPr>
          </w:p>
        </w:tc>
        <w:tc>
          <w:tcPr>
            <w:tcW w:w="9" w:type="pct"/>
          </w:tcPr>
          <w:p w14:paraId="74142B10" w14:textId="77777777" w:rsidR="007435B2" w:rsidRDefault="007435B2">
            <w:pPr>
              <w:pStyle w:val="EmptyCellLayoutStyle"/>
              <w:spacing w:after="0" w:line="240" w:lineRule="auto"/>
            </w:pPr>
          </w:p>
        </w:tc>
        <w:tc>
          <w:tcPr>
            <w:tcW w:w="11" w:type="pct"/>
          </w:tcPr>
          <w:p w14:paraId="44C4E7CB" w14:textId="77777777" w:rsidR="007435B2" w:rsidRDefault="007435B2">
            <w:pPr>
              <w:pStyle w:val="EmptyCellLayoutStyle"/>
              <w:spacing w:after="0" w:line="240" w:lineRule="auto"/>
            </w:pPr>
          </w:p>
        </w:tc>
        <w:tc>
          <w:tcPr>
            <w:tcW w:w="3" w:type="pct"/>
          </w:tcPr>
          <w:p w14:paraId="50FD2EA3" w14:textId="77777777" w:rsidR="007435B2" w:rsidRDefault="007435B2">
            <w:pPr>
              <w:pStyle w:val="EmptyCellLayoutStyle"/>
              <w:spacing w:after="0" w:line="240" w:lineRule="auto"/>
            </w:pPr>
          </w:p>
        </w:tc>
        <w:tc>
          <w:tcPr>
            <w:tcW w:w="3" w:type="pct"/>
          </w:tcPr>
          <w:p w14:paraId="1BF2FF87" w14:textId="77777777" w:rsidR="007435B2" w:rsidRDefault="007435B2">
            <w:pPr>
              <w:pStyle w:val="EmptyCellLayoutStyle"/>
              <w:spacing w:after="0" w:line="240" w:lineRule="auto"/>
            </w:pPr>
          </w:p>
        </w:tc>
      </w:tr>
      <w:tr w:rsidR="007435B2" w14:paraId="49D9D31B" w14:textId="77777777" w:rsidTr="00267ED3">
        <w:trPr>
          <w:trHeight w:val="100"/>
        </w:trPr>
        <w:tc>
          <w:tcPr>
            <w:tcW w:w="3" w:type="pct"/>
          </w:tcPr>
          <w:p w14:paraId="76F63941" w14:textId="77777777" w:rsidR="007435B2" w:rsidRDefault="007435B2">
            <w:pPr>
              <w:pStyle w:val="EmptyCellLayoutStyle"/>
              <w:spacing w:after="0" w:line="240" w:lineRule="auto"/>
            </w:pPr>
          </w:p>
        </w:tc>
        <w:tc>
          <w:tcPr>
            <w:tcW w:w="11" w:type="pct"/>
          </w:tcPr>
          <w:p w14:paraId="5EFF7390" w14:textId="77777777" w:rsidR="007435B2" w:rsidRDefault="007435B2">
            <w:pPr>
              <w:pStyle w:val="EmptyCellLayoutStyle"/>
              <w:spacing w:after="0" w:line="240" w:lineRule="auto"/>
            </w:pPr>
          </w:p>
        </w:tc>
        <w:tc>
          <w:tcPr>
            <w:tcW w:w="4961" w:type="pct"/>
          </w:tcPr>
          <w:p w14:paraId="09014C62" w14:textId="77777777" w:rsidR="007435B2" w:rsidRDefault="007435B2">
            <w:pPr>
              <w:pStyle w:val="EmptyCellLayoutStyle"/>
              <w:spacing w:after="0" w:line="240" w:lineRule="auto"/>
            </w:pPr>
          </w:p>
        </w:tc>
        <w:tc>
          <w:tcPr>
            <w:tcW w:w="9" w:type="pct"/>
          </w:tcPr>
          <w:p w14:paraId="11DC02C0" w14:textId="77777777" w:rsidR="007435B2" w:rsidRDefault="007435B2">
            <w:pPr>
              <w:pStyle w:val="EmptyCellLayoutStyle"/>
              <w:spacing w:after="0" w:line="240" w:lineRule="auto"/>
            </w:pPr>
          </w:p>
        </w:tc>
        <w:tc>
          <w:tcPr>
            <w:tcW w:w="11" w:type="pct"/>
          </w:tcPr>
          <w:p w14:paraId="40624D9A" w14:textId="77777777" w:rsidR="007435B2" w:rsidRDefault="007435B2">
            <w:pPr>
              <w:pStyle w:val="EmptyCellLayoutStyle"/>
              <w:spacing w:after="0" w:line="240" w:lineRule="auto"/>
            </w:pPr>
          </w:p>
        </w:tc>
        <w:tc>
          <w:tcPr>
            <w:tcW w:w="3" w:type="pct"/>
          </w:tcPr>
          <w:p w14:paraId="1647DC39" w14:textId="77777777" w:rsidR="007435B2" w:rsidRDefault="007435B2">
            <w:pPr>
              <w:pStyle w:val="EmptyCellLayoutStyle"/>
              <w:spacing w:after="0" w:line="240" w:lineRule="auto"/>
            </w:pPr>
          </w:p>
        </w:tc>
        <w:tc>
          <w:tcPr>
            <w:tcW w:w="3" w:type="pct"/>
          </w:tcPr>
          <w:p w14:paraId="5DD830ED" w14:textId="77777777" w:rsidR="007435B2" w:rsidRDefault="007435B2">
            <w:pPr>
              <w:pStyle w:val="EmptyCellLayoutStyle"/>
              <w:spacing w:after="0" w:line="240" w:lineRule="auto"/>
            </w:pPr>
          </w:p>
        </w:tc>
      </w:tr>
      <w:tr w:rsidR="007435B2" w14:paraId="79FB1B3D" w14:textId="77777777" w:rsidTr="00267ED3">
        <w:tc>
          <w:tcPr>
            <w:tcW w:w="3" w:type="pct"/>
          </w:tcPr>
          <w:p w14:paraId="448498F0" w14:textId="77777777" w:rsidR="007435B2" w:rsidRDefault="007435B2">
            <w:pPr>
              <w:pStyle w:val="EmptyCellLayoutStyle"/>
              <w:spacing w:after="0" w:line="240" w:lineRule="auto"/>
            </w:pPr>
          </w:p>
        </w:tc>
        <w:tc>
          <w:tcPr>
            <w:tcW w:w="11" w:type="pct"/>
          </w:tcPr>
          <w:p w14:paraId="2DEBF8C5"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17"/>
              <w:gridCol w:w="1068"/>
              <w:gridCol w:w="1337"/>
              <w:gridCol w:w="810"/>
              <w:gridCol w:w="808"/>
              <w:gridCol w:w="539"/>
              <w:gridCol w:w="540"/>
              <w:gridCol w:w="1072"/>
              <w:gridCol w:w="2526"/>
            </w:tblGrid>
            <w:tr w:rsidR="007435B2" w14:paraId="61ABF11D" w14:textId="77777777" w:rsidTr="00267ED3">
              <w:trPr>
                <w:trHeight w:val="497"/>
              </w:trPr>
              <w:tc>
                <w:tcPr>
                  <w:tcW w:w="203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0B35F47"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Disinfection Byproducts</w:t>
                  </w:r>
                </w:p>
              </w:tc>
              <w:tc>
                <w:tcPr>
                  <w:tcW w:w="91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5B0C19"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Monitoring Period</w:t>
                  </w:r>
                </w:p>
              </w:tc>
              <w:tc>
                <w:tcPr>
                  <w:tcW w:w="13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EBE4BD"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 xml:space="preserve">Water </w:t>
                  </w:r>
                  <w:r w:rsidRPr="00267ED3">
                    <w:rPr>
                      <w:rFonts w:ascii="Arial" w:eastAsia="Arial" w:hAnsi="Arial"/>
                      <w:b/>
                      <w:color w:val="00008B"/>
                      <w:sz w:val="18"/>
                      <w:szCs w:val="18"/>
                    </w:rPr>
                    <w:br/>
                    <w:t>System</w:t>
                  </w:r>
                </w:p>
              </w:tc>
              <w:tc>
                <w:tcPr>
                  <w:tcW w:w="81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B2EF57"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Highest RAA</w:t>
                  </w:r>
                </w:p>
              </w:tc>
              <w:tc>
                <w:tcPr>
                  <w:tcW w:w="81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94BDCA"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Range</w:t>
                  </w:r>
                </w:p>
              </w:tc>
              <w:tc>
                <w:tcPr>
                  <w:tcW w:w="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41B869"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Unit</w:t>
                  </w:r>
                </w:p>
              </w:tc>
              <w:tc>
                <w:tcPr>
                  <w:tcW w:w="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4C7FAA"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MCL</w:t>
                  </w:r>
                </w:p>
              </w:tc>
              <w:tc>
                <w:tcPr>
                  <w:tcW w:w="10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CA8FB3"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MCLG</w:t>
                  </w:r>
                </w:p>
              </w:tc>
              <w:tc>
                <w:tcPr>
                  <w:tcW w:w="25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F79215" w14:textId="77777777" w:rsidR="007435B2" w:rsidRPr="00267ED3" w:rsidRDefault="00267ED3">
                  <w:pPr>
                    <w:spacing w:after="0" w:line="240" w:lineRule="auto"/>
                    <w:rPr>
                      <w:sz w:val="18"/>
                      <w:szCs w:val="18"/>
                    </w:rPr>
                  </w:pPr>
                  <w:r w:rsidRPr="00267ED3">
                    <w:rPr>
                      <w:rFonts w:ascii="Arial" w:eastAsia="Arial" w:hAnsi="Arial"/>
                      <w:b/>
                      <w:color w:val="00008B"/>
                      <w:sz w:val="18"/>
                      <w:szCs w:val="18"/>
                    </w:rPr>
                    <w:t>Typical Source</w:t>
                  </w:r>
                </w:p>
              </w:tc>
            </w:tr>
            <w:tr w:rsidR="007435B2" w14:paraId="5754D65D" w14:textId="77777777" w:rsidTr="00267ED3">
              <w:trPr>
                <w:trHeight w:val="210"/>
              </w:trPr>
              <w:tc>
                <w:tcPr>
                  <w:tcW w:w="203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C4DDC4D"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TOTAL HALOACETIC ACIDS (HAA5)</w:t>
                  </w:r>
                </w:p>
              </w:tc>
              <w:tc>
                <w:tcPr>
                  <w:tcW w:w="9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0925A0"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2023</w:t>
                  </w:r>
                </w:p>
              </w:tc>
              <w:tc>
                <w:tcPr>
                  <w:tcW w:w="13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F5590B"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CLAYWOOD PARK PSD</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65E6D1"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56</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54C861"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24 - 69</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97ECA8"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5EC472"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60</w:t>
                  </w:r>
                </w:p>
              </w:tc>
              <w:tc>
                <w:tcPr>
                  <w:tcW w:w="10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A313F7"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0</w:t>
                  </w:r>
                </w:p>
              </w:tc>
              <w:tc>
                <w:tcPr>
                  <w:tcW w:w="25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41E0AC"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By-product of drinking water disinfection</w:t>
                  </w:r>
                </w:p>
              </w:tc>
            </w:tr>
            <w:tr w:rsidR="007435B2" w14:paraId="4969335B" w14:textId="77777777" w:rsidTr="00267ED3">
              <w:trPr>
                <w:trHeight w:val="210"/>
              </w:trPr>
              <w:tc>
                <w:tcPr>
                  <w:tcW w:w="203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CB08A3F"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TOTAL HALOACETIC ACIDS (HAA5)</w:t>
                  </w:r>
                </w:p>
              </w:tc>
              <w:tc>
                <w:tcPr>
                  <w:tcW w:w="9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B47DBC"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2023</w:t>
                  </w:r>
                </w:p>
              </w:tc>
              <w:tc>
                <w:tcPr>
                  <w:tcW w:w="13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487008"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CLAYWOOD PARK PSD</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FEE1D7"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50</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2A9D0A"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20 - 70</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D781B7"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9837B3"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60</w:t>
                  </w:r>
                </w:p>
              </w:tc>
              <w:tc>
                <w:tcPr>
                  <w:tcW w:w="10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9DAF4A"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0</w:t>
                  </w:r>
                </w:p>
              </w:tc>
              <w:tc>
                <w:tcPr>
                  <w:tcW w:w="25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5A5484"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By-product of drinking water disinfection</w:t>
                  </w:r>
                </w:p>
              </w:tc>
            </w:tr>
            <w:tr w:rsidR="007435B2" w14:paraId="13120A9E" w14:textId="77777777" w:rsidTr="00267ED3">
              <w:trPr>
                <w:trHeight w:val="210"/>
              </w:trPr>
              <w:tc>
                <w:tcPr>
                  <w:tcW w:w="203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3E3F702"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TTHM</w:t>
                  </w:r>
                </w:p>
              </w:tc>
              <w:tc>
                <w:tcPr>
                  <w:tcW w:w="9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87F679"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2023</w:t>
                  </w:r>
                </w:p>
              </w:tc>
              <w:tc>
                <w:tcPr>
                  <w:tcW w:w="13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074543"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CLAYWOOD PARK PSD</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F91C38"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69</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BC5400"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31 - 93</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EF8507"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CF2F4A"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80</w:t>
                  </w:r>
                </w:p>
              </w:tc>
              <w:tc>
                <w:tcPr>
                  <w:tcW w:w="10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560A3E"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0</w:t>
                  </w:r>
                </w:p>
              </w:tc>
              <w:tc>
                <w:tcPr>
                  <w:tcW w:w="25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D3B6A0"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By-product of drinking water chlorination</w:t>
                  </w:r>
                </w:p>
              </w:tc>
            </w:tr>
            <w:tr w:rsidR="007435B2" w14:paraId="5AF0C150" w14:textId="77777777" w:rsidTr="00267ED3">
              <w:trPr>
                <w:trHeight w:val="210"/>
              </w:trPr>
              <w:tc>
                <w:tcPr>
                  <w:tcW w:w="203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62E17DB"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TTHM</w:t>
                  </w:r>
                </w:p>
              </w:tc>
              <w:tc>
                <w:tcPr>
                  <w:tcW w:w="9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55F8D6"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2023</w:t>
                  </w:r>
                </w:p>
              </w:tc>
              <w:tc>
                <w:tcPr>
                  <w:tcW w:w="13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380022"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CLAYWOOD PARK PSD</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6A02C0"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59</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F856E4"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22 - 95</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2A4C2F"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B97B84"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80</w:t>
                  </w:r>
                </w:p>
              </w:tc>
              <w:tc>
                <w:tcPr>
                  <w:tcW w:w="10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C46BFD"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0</w:t>
                  </w:r>
                </w:p>
              </w:tc>
              <w:tc>
                <w:tcPr>
                  <w:tcW w:w="25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FBE9F" w14:textId="77777777" w:rsidR="007435B2" w:rsidRPr="00267ED3" w:rsidRDefault="00267ED3">
                  <w:pPr>
                    <w:spacing w:after="0" w:line="240" w:lineRule="auto"/>
                    <w:rPr>
                      <w:rFonts w:ascii="Arial" w:hAnsi="Arial" w:cs="Arial"/>
                    </w:rPr>
                  </w:pPr>
                  <w:r w:rsidRPr="00267ED3">
                    <w:rPr>
                      <w:rFonts w:ascii="Arial" w:eastAsia="Calibri" w:hAnsi="Arial" w:cs="Arial"/>
                      <w:color w:val="333333"/>
                      <w:sz w:val="18"/>
                    </w:rPr>
                    <w:t>By-product of drinking water chlorination</w:t>
                  </w:r>
                </w:p>
              </w:tc>
            </w:tr>
            <w:tr w:rsidR="00267ED3" w14:paraId="2AB45C14" w14:textId="77777777" w:rsidTr="00267ED3">
              <w:trPr>
                <w:trHeight w:val="360"/>
              </w:trPr>
              <w:tc>
                <w:tcPr>
                  <w:tcW w:w="10614" w:type="dxa"/>
                  <w:gridSpan w:val="9"/>
                </w:tcPr>
                <w:p w14:paraId="6134F519" w14:textId="77777777" w:rsidR="007435B2" w:rsidRDefault="007435B2">
                  <w:pPr>
                    <w:spacing w:after="0" w:line="240" w:lineRule="auto"/>
                  </w:pPr>
                </w:p>
              </w:tc>
            </w:tr>
          </w:tbl>
          <w:p w14:paraId="643D29AE" w14:textId="77777777" w:rsidR="007435B2" w:rsidRDefault="007435B2">
            <w:pPr>
              <w:spacing w:after="0" w:line="240" w:lineRule="auto"/>
            </w:pPr>
          </w:p>
        </w:tc>
        <w:tc>
          <w:tcPr>
            <w:tcW w:w="9" w:type="pct"/>
          </w:tcPr>
          <w:p w14:paraId="1974DDD1" w14:textId="77777777" w:rsidR="007435B2" w:rsidRDefault="007435B2">
            <w:pPr>
              <w:pStyle w:val="EmptyCellLayoutStyle"/>
              <w:spacing w:after="0" w:line="240" w:lineRule="auto"/>
            </w:pPr>
          </w:p>
        </w:tc>
        <w:tc>
          <w:tcPr>
            <w:tcW w:w="11" w:type="pct"/>
          </w:tcPr>
          <w:p w14:paraId="336E5A17" w14:textId="77777777" w:rsidR="007435B2" w:rsidRDefault="007435B2">
            <w:pPr>
              <w:pStyle w:val="EmptyCellLayoutStyle"/>
              <w:spacing w:after="0" w:line="240" w:lineRule="auto"/>
            </w:pPr>
          </w:p>
        </w:tc>
        <w:tc>
          <w:tcPr>
            <w:tcW w:w="3" w:type="pct"/>
          </w:tcPr>
          <w:p w14:paraId="2B8302EB" w14:textId="77777777" w:rsidR="007435B2" w:rsidRDefault="007435B2">
            <w:pPr>
              <w:pStyle w:val="EmptyCellLayoutStyle"/>
              <w:spacing w:after="0" w:line="240" w:lineRule="auto"/>
            </w:pPr>
          </w:p>
        </w:tc>
        <w:tc>
          <w:tcPr>
            <w:tcW w:w="3" w:type="pct"/>
          </w:tcPr>
          <w:p w14:paraId="5C13ADB0" w14:textId="77777777" w:rsidR="007435B2" w:rsidRDefault="007435B2">
            <w:pPr>
              <w:pStyle w:val="EmptyCellLayoutStyle"/>
              <w:spacing w:after="0" w:line="240" w:lineRule="auto"/>
            </w:pPr>
          </w:p>
        </w:tc>
      </w:tr>
      <w:tr w:rsidR="007435B2" w14:paraId="59118AC1" w14:textId="77777777" w:rsidTr="00267ED3">
        <w:trPr>
          <w:trHeight w:val="120"/>
        </w:trPr>
        <w:tc>
          <w:tcPr>
            <w:tcW w:w="3" w:type="pct"/>
          </w:tcPr>
          <w:p w14:paraId="3150FF5A" w14:textId="77777777" w:rsidR="007435B2" w:rsidRDefault="007435B2">
            <w:pPr>
              <w:pStyle w:val="EmptyCellLayoutStyle"/>
              <w:spacing w:after="0" w:line="240" w:lineRule="auto"/>
            </w:pPr>
          </w:p>
        </w:tc>
        <w:tc>
          <w:tcPr>
            <w:tcW w:w="11" w:type="pct"/>
          </w:tcPr>
          <w:p w14:paraId="0B60F3D8" w14:textId="77777777" w:rsidR="007435B2" w:rsidRDefault="007435B2">
            <w:pPr>
              <w:pStyle w:val="EmptyCellLayoutStyle"/>
              <w:spacing w:after="0" w:line="240" w:lineRule="auto"/>
            </w:pPr>
          </w:p>
        </w:tc>
        <w:tc>
          <w:tcPr>
            <w:tcW w:w="4961" w:type="pct"/>
          </w:tcPr>
          <w:p w14:paraId="21775846" w14:textId="77777777" w:rsidR="007435B2" w:rsidRDefault="007435B2">
            <w:pPr>
              <w:pStyle w:val="EmptyCellLayoutStyle"/>
              <w:spacing w:after="0" w:line="240" w:lineRule="auto"/>
            </w:pPr>
          </w:p>
        </w:tc>
        <w:tc>
          <w:tcPr>
            <w:tcW w:w="9" w:type="pct"/>
          </w:tcPr>
          <w:p w14:paraId="7A822EBF" w14:textId="77777777" w:rsidR="007435B2" w:rsidRDefault="007435B2">
            <w:pPr>
              <w:pStyle w:val="EmptyCellLayoutStyle"/>
              <w:spacing w:after="0" w:line="240" w:lineRule="auto"/>
            </w:pPr>
          </w:p>
        </w:tc>
        <w:tc>
          <w:tcPr>
            <w:tcW w:w="11" w:type="pct"/>
          </w:tcPr>
          <w:p w14:paraId="6F4853DD" w14:textId="77777777" w:rsidR="007435B2" w:rsidRDefault="007435B2">
            <w:pPr>
              <w:pStyle w:val="EmptyCellLayoutStyle"/>
              <w:spacing w:after="0" w:line="240" w:lineRule="auto"/>
            </w:pPr>
          </w:p>
        </w:tc>
        <w:tc>
          <w:tcPr>
            <w:tcW w:w="3" w:type="pct"/>
          </w:tcPr>
          <w:p w14:paraId="44C63680" w14:textId="77777777" w:rsidR="007435B2" w:rsidRDefault="007435B2">
            <w:pPr>
              <w:pStyle w:val="EmptyCellLayoutStyle"/>
              <w:spacing w:after="0" w:line="240" w:lineRule="auto"/>
            </w:pPr>
          </w:p>
        </w:tc>
        <w:tc>
          <w:tcPr>
            <w:tcW w:w="3" w:type="pct"/>
          </w:tcPr>
          <w:p w14:paraId="0325B807" w14:textId="77777777" w:rsidR="007435B2" w:rsidRDefault="007435B2">
            <w:pPr>
              <w:pStyle w:val="EmptyCellLayoutStyle"/>
              <w:spacing w:after="0" w:line="240" w:lineRule="auto"/>
            </w:pPr>
          </w:p>
        </w:tc>
      </w:tr>
      <w:tr w:rsidR="007435B2" w14:paraId="26DE0715" w14:textId="77777777" w:rsidTr="00267ED3">
        <w:tc>
          <w:tcPr>
            <w:tcW w:w="3" w:type="pct"/>
          </w:tcPr>
          <w:p w14:paraId="11050062" w14:textId="77777777" w:rsidR="007435B2" w:rsidRDefault="007435B2">
            <w:pPr>
              <w:pStyle w:val="EmptyCellLayoutStyle"/>
              <w:spacing w:after="0" w:line="240" w:lineRule="auto"/>
            </w:pPr>
          </w:p>
        </w:tc>
        <w:tc>
          <w:tcPr>
            <w:tcW w:w="11" w:type="pct"/>
          </w:tcPr>
          <w:p w14:paraId="07EC7A29"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30"/>
              <w:gridCol w:w="1068"/>
              <w:gridCol w:w="1990"/>
              <w:gridCol w:w="1257"/>
              <w:gridCol w:w="1332"/>
              <w:gridCol w:w="989"/>
              <w:gridCol w:w="936"/>
            </w:tblGrid>
            <w:tr w:rsidR="007435B2" w14:paraId="174543E4" w14:textId="77777777" w:rsidTr="00267ED3">
              <w:trPr>
                <w:trHeight w:val="465"/>
              </w:trPr>
              <w:tc>
                <w:tcPr>
                  <w:tcW w:w="303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617201C" w14:textId="77777777" w:rsidR="007435B2" w:rsidRDefault="00267ED3">
                  <w:pPr>
                    <w:spacing w:after="0" w:line="240" w:lineRule="auto"/>
                  </w:pPr>
                  <w:r>
                    <w:rPr>
                      <w:rFonts w:ascii="Arial" w:eastAsia="Arial" w:hAnsi="Arial"/>
                      <w:b/>
                      <w:color w:val="006400"/>
                      <w:sz w:val="18"/>
                    </w:rPr>
                    <w:t>Secondary Contaminants.</w:t>
                  </w:r>
                </w:p>
              </w:tc>
              <w:tc>
                <w:tcPr>
                  <w:tcW w:w="10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3781E8" w14:textId="77777777" w:rsidR="007435B2" w:rsidRDefault="00267ED3">
                  <w:pPr>
                    <w:spacing w:after="0" w:line="240" w:lineRule="auto"/>
                  </w:pPr>
                  <w:r>
                    <w:rPr>
                      <w:rFonts w:ascii="Arial" w:eastAsia="Arial" w:hAnsi="Arial"/>
                      <w:b/>
                      <w:color w:val="006400"/>
                      <w:sz w:val="18"/>
                    </w:rPr>
                    <w:t>Collection Date</w:t>
                  </w:r>
                </w:p>
              </w:tc>
              <w:tc>
                <w:tcPr>
                  <w:tcW w:w="19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7F4972" w14:textId="77777777" w:rsidR="007435B2" w:rsidRDefault="00267ED3">
                  <w:pPr>
                    <w:spacing w:after="0" w:line="240" w:lineRule="auto"/>
                  </w:pPr>
                  <w:r>
                    <w:rPr>
                      <w:rFonts w:ascii="Arial" w:eastAsia="Arial" w:hAnsi="Arial"/>
                      <w:b/>
                      <w:color w:val="006400"/>
                      <w:sz w:val="18"/>
                    </w:rPr>
                    <w:t>Water System</w:t>
                  </w:r>
                </w:p>
              </w:tc>
              <w:tc>
                <w:tcPr>
                  <w:tcW w:w="12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315BAC" w14:textId="77777777" w:rsidR="007435B2" w:rsidRDefault="00267ED3">
                  <w:pPr>
                    <w:spacing w:after="0" w:line="240" w:lineRule="auto"/>
                  </w:pPr>
                  <w:r>
                    <w:rPr>
                      <w:rFonts w:ascii="Arial" w:eastAsia="Arial" w:hAnsi="Arial"/>
                      <w:b/>
                      <w:color w:val="006400"/>
                      <w:sz w:val="18"/>
                    </w:rPr>
                    <w:t>Highest Value</w:t>
                  </w:r>
                </w:p>
              </w:tc>
              <w:tc>
                <w:tcPr>
                  <w:tcW w:w="13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96DDB4" w14:textId="77777777" w:rsidR="007435B2" w:rsidRDefault="00267ED3">
                  <w:pPr>
                    <w:spacing w:after="0" w:line="240" w:lineRule="auto"/>
                  </w:pPr>
                  <w:r>
                    <w:rPr>
                      <w:rFonts w:ascii="Arial" w:eastAsia="Arial" w:hAnsi="Arial"/>
                      <w:b/>
                      <w:color w:val="006400"/>
                      <w:sz w:val="18"/>
                    </w:rPr>
                    <w:t>Range</w:t>
                  </w:r>
                </w:p>
                <w:p w14:paraId="00C424ED" w14:textId="77777777" w:rsidR="007435B2" w:rsidRDefault="00267ED3">
                  <w:pPr>
                    <w:spacing w:after="0" w:line="240" w:lineRule="auto"/>
                  </w:pPr>
                  <w:r>
                    <w:rPr>
                      <w:rFonts w:ascii="Arial" w:eastAsia="Arial" w:hAnsi="Arial"/>
                      <w:b/>
                      <w:color w:val="006400"/>
                      <w:sz w:val="18"/>
                    </w:rPr>
                    <w:t>(low/high)</w:t>
                  </w:r>
                </w:p>
              </w:tc>
              <w:tc>
                <w:tcPr>
                  <w:tcW w:w="9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C9461A" w14:textId="77777777" w:rsidR="007435B2" w:rsidRDefault="00267ED3">
                  <w:pPr>
                    <w:spacing w:after="0" w:line="240" w:lineRule="auto"/>
                  </w:pPr>
                  <w:r>
                    <w:rPr>
                      <w:rFonts w:ascii="Arial" w:eastAsia="Arial" w:hAnsi="Arial"/>
                      <w:b/>
                      <w:color w:val="006400"/>
                      <w:sz w:val="18"/>
                    </w:rPr>
                    <w:t>Unit</w:t>
                  </w:r>
                </w:p>
              </w:tc>
              <w:tc>
                <w:tcPr>
                  <w:tcW w:w="93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934184" w14:textId="77777777" w:rsidR="007435B2" w:rsidRDefault="00267ED3">
                  <w:pPr>
                    <w:spacing w:after="0" w:line="240" w:lineRule="auto"/>
                  </w:pPr>
                  <w:r>
                    <w:rPr>
                      <w:rFonts w:ascii="Arial" w:eastAsia="Arial" w:hAnsi="Arial"/>
                      <w:b/>
                      <w:color w:val="006400"/>
                      <w:sz w:val="18"/>
                    </w:rPr>
                    <w:t>SMCL</w:t>
                  </w:r>
                </w:p>
              </w:tc>
            </w:tr>
            <w:tr w:rsidR="007435B2" w14:paraId="5FD29458" w14:textId="77777777" w:rsidTr="00267ED3">
              <w:trPr>
                <w:trHeight w:val="210"/>
              </w:trPr>
              <w:tc>
                <w:tcPr>
                  <w:tcW w:w="303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4A3A9F" w14:textId="77777777" w:rsidR="007435B2" w:rsidRDefault="00267ED3">
                  <w:pPr>
                    <w:spacing w:after="0" w:line="240" w:lineRule="auto"/>
                  </w:pPr>
                  <w:r>
                    <w:rPr>
                      <w:rFonts w:ascii="Arial" w:eastAsia="Arial" w:hAnsi="Arial"/>
                      <w:color w:val="333333"/>
                      <w:sz w:val="18"/>
                    </w:rPr>
                    <w:t>SODIUM</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B7D9D3" w14:textId="77777777" w:rsidR="007435B2" w:rsidRDefault="00267ED3">
                  <w:pPr>
                    <w:spacing w:after="0" w:line="240" w:lineRule="auto"/>
                  </w:pPr>
                  <w:r>
                    <w:rPr>
                      <w:rFonts w:ascii="Arial" w:eastAsia="Arial" w:hAnsi="Arial"/>
                      <w:color w:val="333333"/>
                      <w:sz w:val="18"/>
                    </w:rPr>
                    <w:t>2/15/2023</w:t>
                  </w:r>
                </w:p>
              </w:tc>
              <w:tc>
                <w:tcPr>
                  <w:tcW w:w="1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2C5B5B" w14:textId="77777777" w:rsidR="007435B2" w:rsidRDefault="00267ED3">
                  <w:pPr>
                    <w:spacing w:after="0" w:line="240" w:lineRule="auto"/>
                  </w:pPr>
                  <w:r>
                    <w:rPr>
                      <w:rFonts w:ascii="Arial" w:eastAsia="Arial" w:hAnsi="Arial"/>
                      <w:color w:val="333333"/>
                      <w:sz w:val="18"/>
                    </w:rPr>
                    <w:t>CLAYWOOD PARK PSD</w:t>
                  </w:r>
                </w:p>
              </w:tc>
              <w:tc>
                <w:tcPr>
                  <w:tcW w:w="12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B97486" w14:textId="77777777" w:rsidR="007435B2" w:rsidRDefault="00267ED3">
                  <w:pPr>
                    <w:spacing w:after="0" w:line="240" w:lineRule="auto"/>
                  </w:pPr>
                  <w:r>
                    <w:rPr>
                      <w:rFonts w:ascii="Arial" w:eastAsia="Arial" w:hAnsi="Arial"/>
                      <w:color w:val="333333"/>
                      <w:sz w:val="18"/>
                    </w:rPr>
                    <w:t>13.6</w:t>
                  </w:r>
                </w:p>
              </w:tc>
              <w:tc>
                <w:tcPr>
                  <w:tcW w:w="13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B7F094" w14:textId="77777777" w:rsidR="007435B2" w:rsidRDefault="00267ED3">
                  <w:pPr>
                    <w:spacing w:after="0" w:line="240" w:lineRule="auto"/>
                  </w:pPr>
                  <w:r>
                    <w:rPr>
                      <w:rFonts w:ascii="Arial" w:eastAsia="Arial" w:hAnsi="Arial"/>
                      <w:color w:val="333333"/>
                      <w:sz w:val="18"/>
                    </w:rPr>
                    <w:t>13.6</w:t>
                  </w:r>
                </w:p>
              </w:tc>
              <w:tc>
                <w:tcPr>
                  <w:tcW w:w="9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952493" w14:textId="77777777" w:rsidR="007435B2" w:rsidRDefault="00267ED3">
                  <w:pPr>
                    <w:spacing w:after="0" w:line="240" w:lineRule="auto"/>
                  </w:pPr>
                  <w:r>
                    <w:rPr>
                      <w:rFonts w:ascii="Arial" w:eastAsia="Arial" w:hAnsi="Arial"/>
                      <w:color w:val="333333"/>
                      <w:sz w:val="18"/>
                    </w:rPr>
                    <w:t>MG/L</w:t>
                  </w:r>
                </w:p>
              </w:tc>
              <w:tc>
                <w:tcPr>
                  <w:tcW w:w="93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A8E7D3" w14:textId="77777777" w:rsidR="007435B2" w:rsidRDefault="00267ED3">
                  <w:pPr>
                    <w:spacing w:after="0" w:line="240" w:lineRule="auto"/>
                  </w:pPr>
                  <w:r>
                    <w:rPr>
                      <w:rFonts w:ascii="Arial" w:eastAsia="Arial" w:hAnsi="Arial"/>
                      <w:color w:val="333333"/>
                      <w:sz w:val="18"/>
                    </w:rPr>
                    <w:t>1000</w:t>
                  </w:r>
                </w:p>
              </w:tc>
            </w:tr>
            <w:tr w:rsidR="00267ED3" w14:paraId="6C656F24" w14:textId="77777777" w:rsidTr="00267ED3">
              <w:trPr>
                <w:trHeight w:val="360"/>
              </w:trPr>
              <w:tc>
                <w:tcPr>
                  <w:tcW w:w="3030" w:type="dxa"/>
                  <w:gridSpan w:val="7"/>
                </w:tcPr>
                <w:p w14:paraId="2C91D634" w14:textId="77777777" w:rsidR="007435B2" w:rsidRDefault="007435B2">
                  <w:pPr>
                    <w:spacing w:after="0" w:line="240" w:lineRule="auto"/>
                  </w:pPr>
                </w:p>
              </w:tc>
            </w:tr>
          </w:tbl>
          <w:p w14:paraId="0A65A7E0" w14:textId="77777777" w:rsidR="007435B2" w:rsidRDefault="007435B2">
            <w:pPr>
              <w:spacing w:after="0" w:line="240" w:lineRule="auto"/>
            </w:pPr>
          </w:p>
        </w:tc>
        <w:tc>
          <w:tcPr>
            <w:tcW w:w="9" w:type="pct"/>
          </w:tcPr>
          <w:p w14:paraId="78E5F026" w14:textId="77777777" w:rsidR="007435B2" w:rsidRDefault="007435B2">
            <w:pPr>
              <w:pStyle w:val="EmptyCellLayoutStyle"/>
              <w:spacing w:after="0" w:line="240" w:lineRule="auto"/>
            </w:pPr>
          </w:p>
        </w:tc>
        <w:tc>
          <w:tcPr>
            <w:tcW w:w="11" w:type="pct"/>
          </w:tcPr>
          <w:p w14:paraId="283ACF5A" w14:textId="77777777" w:rsidR="007435B2" w:rsidRDefault="007435B2">
            <w:pPr>
              <w:pStyle w:val="EmptyCellLayoutStyle"/>
              <w:spacing w:after="0" w:line="240" w:lineRule="auto"/>
            </w:pPr>
          </w:p>
        </w:tc>
        <w:tc>
          <w:tcPr>
            <w:tcW w:w="3" w:type="pct"/>
          </w:tcPr>
          <w:p w14:paraId="733178BF" w14:textId="77777777" w:rsidR="007435B2" w:rsidRDefault="007435B2">
            <w:pPr>
              <w:pStyle w:val="EmptyCellLayoutStyle"/>
              <w:spacing w:after="0" w:line="240" w:lineRule="auto"/>
            </w:pPr>
          </w:p>
        </w:tc>
        <w:tc>
          <w:tcPr>
            <w:tcW w:w="3" w:type="pct"/>
          </w:tcPr>
          <w:p w14:paraId="4BF23B69" w14:textId="77777777" w:rsidR="007435B2" w:rsidRDefault="007435B2">
            <w:pPr>
              <w:pStyle w:val="EmptyCellLayoutStyle"/>
              <w:spacing w:after="0" w:line="240" w:lineRule="auto"/>
            </w:pPr>
          </w:p>
        </w:tc>
      </w:tr>
      <w:tr w:rsidR="007435B2" w14:paraId="1DA5A940" w14:textId="77777777" w:rsidTr="00267ED3">
        <w:trPr>
          <w:trHeight w:val="19"/>
        </w:trPr>
        <w:tc>
          <w:tcPr>
            <w:tcW w:w="3" w:type="pct"/>
          </w:tcPr>
          <w:p w14:paraId="2EC28599" w14:textId="77777777" w:rsidR="007435B2" w:rsidRDefault="007435B2">
            <w:pPr>
              <w:pStyle w:val="EmptyCellLayoutStyle"/>
              <w:spacing w:after="0" w:line="240" w:lineRule="auto"/>
            </w:pPr>
          </w:p>
        </w:tc>
        <w:tc>
          <w:tcPr>
            <w:tcW w:w="11" w:type="pct"/>
          </w:tcPr>
          <w:p w14:paraId="778C17AB" w14:textId="77777777" w:rsidR="007435B2" w:rsidRDefault="007435B2">
            <w:pPr>
              <w:pStyle w:val="EmptyCellLayoutStyle"/>
              <w:spacing w:after="0" w:line="240" w:lineRule="auto"/>
            </w:pPr>
          </w:p>
        </w:tc>
        <w:tc>
          <w:tcPr>
            <w:tcW w:w="4961" w:type="pct"/>
          </w:tcPr>
          <w:p w14:paraId="5474FA33" w14:textId="77777777" w:rsidR="007435B2" w:rsidRDefault="007435B2">
            <w:pPr>
              <w:pStyle w:val="EmptyCellLayoutStyle"/>
              <w:spacing w:after="0" w:line="240" w:lineRule="auto"/>
            </w:pPr>
          </w:p>
        </w:tc>
        <w:tc>
          <w:tcPr>
            <w:tcW w:w="9" w:type="pct"/>
          </w:tcPr>
          <w:p w14:paraId="26AF52C4" w14:textId="77777777" w:rsidR="007435B2" w:rsidRDefault="007435B2">
            <w:pPr>
              <w:pStyle w:val="EmptyCellLayoutStyle"/>
              <w:spacing w:after="0" w:line="240" w:lineRule="auto"/>
            </w:pPr>
          </w:p>
        </w:tc>
        <w:tc>
          <w:tcPr>
            <w:tcW w:w="11" w:type="pct"/>
          </w:tcPr>
          <w:p w14:paraId="2F06F3AF" w14:textId="77777777" w:rsidR="007435B2" w:rsidRDefault="007435B2">
            <w:pPr>
              <w:pStyle w:val="EmptyCellLayoutStyle"/>
              <w:spacing w:after="0" w:line="240" w:lineRule="auto"/>
            </w:pPr>
          </w:p>
        </w:tc>
        <w:tc>
          <w:tcPr>
            <w:tcW w:w="3" w:type="pct"/>
          </w:tcPr>
          <w:p w14:paraId="38BF492E" w14:textId="77777777" w:rsidR="007435B2" w:rsidRDefault="007435B2">
            <w:pPr>
              <w:pStyle w:val="EmptyCellLayoutStyle"/>
              <w:spacing w:after="0" w:line="240" w:lineRule="auto"/>
            </w:pPr>
          </w:p>
        </w:tc>
        <w:tc>
          <w:tcPr>
            <w:tcW w:w="3" w:type="pct"/>
          </w:tcPr>
          <w:p w14:paraId="1D6743ED" w14:textId="77777777" w:rsidR="007435B2" w:rsidRDefault="007435B2">
            <w:pPr>
              <w:pStyle w:val="EmptyCellLayoutStyle"/>
              <w:spacing w:after="0" w:line="240" w:lineRule="auto"/>
            </w:pPr>
          </w:p>
        </w:tc>
      </w:tr>
      <w:tr w:rsidR="007435B2" w14:paraId="74D4CF43" w14:textId="77777777" w:rsidTr="00267ED3">
        <w:trPr>
          <w:trHeight w:val="585"/>
        </w:trPr>
        <w:tc>
          <w:tcPr>
            <w:tcW w:w="3" w:type="pct"/>
          </w:tcPr>
          <w:p w14:paraId="775AC108" w14:textId="77777777" w:rsidR="007435B2" w:rsidRDefault="007435B2">
            <w:pPr>
              <w:pStyle w:val="EmptyCellLayoutStyle"/>
              <w:spacing w:after="0" w:line="240" w:lineRule="auto"/>
            </w:pPr>
          </w:p>
        </w:tc>
        <w:tc>
          <w:tcPr>
            <w:tcW w:w="11" w:type="pct"/>
          </w:tcPr>
          <w:p w14:paraId="6FAC465E"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89"/>
            </w:tblGrid>
            <w:tr w:rsidR="007435B2" w14:paraId="3BBD3B8D" w14:textId="77777777" w:rsidTr="00267ED3">
              <w:trPr>
                <w:trHeight w:val="507"/>
              </w:trPr>
              <w:tc>
                <w:tcPr>
                  <w:tcW w:w="10589" w:type="dxa"/>
                  <w:tcBorders>
                    <w:top w:val="nil"/>
                    <w:left w:val="nil"/>
                    <w:bottom w:val="nil"/>
                    <w:right w:val="nil"/>
                  </w:tcBorders>
                  <w:tcMar>
                    <w:top w:w="39" w:type="dxa"/>
                    <w:left w:w="39" w:type="dxa"/>
                    <w:bottom w:w="39" w:type="dxa"/>
                    <w:right w:w="39" w:type="dxa"/>
                  </w:tcMar>
                </w:tcPr>
                <w:p w14:paraId="3F1464BB" w14:textId="77777777" w:rsidR="007435B2" w:rsidRDefault="00267ED3">
                  <w:pPr>
                    <w:spacing w:after="0" w:line="240" w:lineRule="auto"/>
                    <w:rPr>
                      <w:rFonts w:ascii="Arial" w:eastAsia="Arial" w:hAnsi="Arial"/>
                      <w:color w:val="000000"/>
                      <w:sz w:val="18"/>
                    </w:rPr>
                  </w:pPr>
                  <w:r>
                    <w:rPr>
                      <w:rFonts w:ascii="Arial" w:eastAsia="Arial" w:hAnsi="Arial"/>
                      <w:b/>
                      <w:color w:val="000000"/>
                      <w:sz w:val="18"/>
                    </w:rPr>
                    <w:t>Please Note: Because of sampling schedules, results may be older than 1 year</w:t>
                  </w:r>
                  <w:r>
                    <w:rPr>
                      <w:rFonts w:ascii="Arial" w:eastAsia="Arial" w:hAnsi="Arial"/>
                      <w:color w:val="000000"/>
                      <w:sz w:val="18"/>
                    </w:rPr>
                    <w:t>.</w:t>
                  </w:r>
                </w:p>
                <w:p w14:paraId="1339BDB5" w14:textId="77777777" w:rsidR="00267ED3" w:rsidRDefault="00267ED3">
                  <w:pPr>
                    <w:spacing w:after="0" w:line="240" w:lineRule="auto"/>
                  </w:pPr>
                </w:p>
                <w:p w14:paraId="0C693905" w14:textId="77777777" w:rsidR="007435B2" w:rsidRDefault="00267ED3">
                  <w:pPr>
                    <w:spacing w:after="0" w:line="240" w:lineRule="auto"/>
                  </w:pPr>
                  <w:r>
                    <w:rPr>
                      <w:rFonts w:ascii="Arial" w:eastAsia="Arial" w:hAnsi="Arial"/>
                      <w:color w:val="000000"/>
                      <w:sz w:val="18"/>
                    </w:rPr>
                    <w:t>During the 2023 calendar year, the water systems that we purchase water from had the below noted violation(s) of drinking water regulations.</w:t>
                  </w:r>
                </w:p>
              </w:tc>
            </w:tr>
          </w:tbl>
          <w:p w14:paraId="65A255AE" w14:textId="77777777" w:rsidR="007435B2" w:rsidRDefault="007435B2">
            <w:pPr>
              <w:spacing w:after="0" w:line="240" w:lineRule="auto"/>
            </w:pPr>
          </w:p>
        </w:tc>
        <w:tc>
          <w:tcPr>
            <w:tcW w:w="9" w:type="pct"/>
          </w:tcPr>
          <w:p w14:paraId="1FBDDCAA" w14:textId="77777777" w:rsidR="007435B2" w:rsidRDefault="007435B2">
            <w:pPr>
              <w:pStyle w:val="EmptyCellLayoutStyle"/>
              <w:spacing w:after="0" w:line="240" w:lineRule="auto"/>
            </w:pPr>
          </w:p>
        </w:tc>
        <w:tc>
          <w:tcPr>
            <w:tcW w:w="11" w:type="pct"/>
          </w:tcPr>
          <w:p w14:paraId="51C7212D" w14:textId="77777777" w:rsidR="007435B2" w:rsidRDefault="007435B2">
            <w:pPr>
              <w:pStyle w:val="EmptyCellLayoutStyle"/>
              <w:spacing w:after="0" w:line="240" w:lineRule="auto"/>
            </w:pPr>
          </w:p>
        </w:tc>
        <w:tc>
          <w:tcPr>
            <w:tcW w:w="3" w:type="pct"/>
          </w:tcPr>
          <w:p w14:paraId="5F5096C2" w14:textId="77777777" w:rsidR="007435B2" w:rsidRDefault="007435B2">
            <w:pPr>
              <w:pStyle w:val="EmptyCellLayoutStyle"/>
              <w:spacing w:after="0" w:line="240" w:lineRule="auto"/>
            </w:pPr>
          </w:p>
        </w:tc>
        <w:tc>
          <w:tcPr>
            <w:tcW w:w="3" w:type="pct"/>
          </w:tcPr>
          <w:p w14:paraId="31B48165" w14:textId="77777777" w:rsidR="007435B2" w:rsidRDefault="007435B2">
            <w:pPr>
              <w:pStyle w:val="EmptyCellLayoutStyle"/>
              <w:spacing w:after="0" w:line="240" w:lineRule="auto"/>
            </w:pPr>
          </w:p>
        </w:tc>
      </w:tr>
      <w:tr w:rsidR="007435B2" w14:paraId="091AF8AF" w14:textId="77777777" w:rsidTr="00267ED3">
        <w:trPr>
          <w:trHeight w:val="65"/>
        </w:trPr>
        <w:tc>
          <w:tcPr>
            <w:tcW w:w="3" w:type="pct"/>
          </w:tcPr>
          <w:p w14:paraId="232039CC" w14:textId="77777777" w:rsidR="007435B2" w:rsidRDefault="007435B2">
            <w:pPr>
              <w:pStyle w:val="EmptyCellLayoutStyle"/>
              <w:spacing w:after="0" w:line="240" w:lineRule="auto"/>
            </w:pPr>
          </w:p>
        </w:tc>
        <w:tc>
          <w:tcPr>
            <w:tcW w:w="11" w:type="pct"/>
          </w:tcPr>
          <w:p w14:paraId="265615B6" w14:textId="77777777" w:rsidR="007435B2" w:rsidRDefault="007435B2">
            <w:pPr>
              <w:pStyle w:val="EmptyCellLayoutStyle"/>
              <w:spacing w:after="0" w:line="240" w:lineRule="auto"/>
            </w:pPr>
          </w:p>
        </w:tc>
        <w:tc>
          <w:tcPr>
            <w:tcW w:w="4961" w:type="pct"/>
          </w:tcPr>
          <w:p w14:paraId="4F8BAF59" w14:textId="77777777" w:rsidR="007435B2" w:rsidRDefault="007435B2">
            <w:pPr>
              <w:pStyle w:val="EmptyCellLayoutStyle"/>
              <w:spacing w:after="0" w:line="240" w:lineRule="auto"/>
            </w:pPr>
          </w:p>
        </w:tc>
        <w:tc>
          <w:tcPr>
            <w:tcW w:w="9" w:type="pct"/>
          </w:tcPr>
          <w:p w14:paraId="3CD2C711" w14:textId="77777777" w:rsidR="007435B2" w:rsidRDefault="007435B2">
            <w:pPr>
              <w:pStyle w:val="EmptyCellLayoutStyle"/>
              <w:spacing w:after="0" w:line="240" w:lineRule="auto"/>
            </w:pPr>
          </w:p>
        </w:tc>
        <w:tc>
          <w:tcPr>
            <w:tcW w:w="11" w:type="pct"/>
          </w:tcPr>
          <w:p w14:paraId="7D2BB9EE" w14:textId="77777777" w:rsidR="007435B2" w:rsidRDefault="007435B2">
            <w:pPr>
              <w:pStyle w:val="EmptyCellLayoutStyle"/>
              <w:spacing w:after="0" w:line="240" w:lineRule="auto"/>
            </w:pPr>
          </w:p>
        </w:tc>
        <w:tc>
          <w:tcPr>
            <w:tcW w:w="3" w:type="pct"/>
          </w:tcPr>
          <w:p w14:paraId="1188C8BD" w14:textId="77777777" w:rsidR="007435B2" w:rsidRDefault="007435B2">
            <w:pPr>
              <w:pStyle w:val="EmptyCellLayoutStyle"/>
              <w:spacing w:after="0" w:line="240" w:lineRule="auto"/>
            </w:pPr>
          </w:p>
        </w:tc>
        <w:tc>
          <w:tcPr>
            <w:tcW w:w="3" w:type="pct"/>
          </w:tcPr>
          <w:p w14:paraId="4789B614" w14:textId="77777777" w:rsidR="007435B2" w:rsidRDefault="007435B2">
            <w:pPr>
              <w:pStyle w:val="EmptyCellLayoutStyle"/>
              <w:spacing w:after="0" w:line="240" w:lineRule="auto"/>
            </w:pPr>
          </w:p>
        </w:tc>
      </w:tr>
      <w:tr w:rsidR="007435B2" w14:paraId="63AAB820" w14:textId="77777777" w:rsidTr="00267ED3">
        <w:tc>
          <w:tcPr>
            <w:tcW w:w="3" w:type="pct"/>
          </w:tcPr>
          <w:p w14:paraId="6AC2F5C3" w14:textId="77777777" w:rsidR="007435B2" w:rsidRDefault="007435B2">
            <w:pPr>
              <w:pStyle w:val="EmptyCellLayoutStyle"/>
              <w:spacing w:after="0" w:line="240" w:lineRule="auto"/>
            </w:pPr>
          </w:p>
        </w:tc>
        <w:tc>
          <w:tcPr>
            <w:tcW w:w="11" w:type="pct"/>
          </w:tcPr>
          <w:p w14:paraId="545B2FC7"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15"/>
              <w:gridCol w:w="1226"/>
              <w:gridCol w:w="1659"/>
              <w:gridCol w:w="1632"/>
              <w:gridCol w:w="3058"/>
            </w:tblGrid>
            <w:tr w:rsidR="007435B2" w14:paraId="03C73834" w14:textId="77777777" w:rsidTr="00267ED3">
              <w:trPr>
                <w:trHeight w:val="210"/>
              </w:trPr>
              <w:tc>
                <w:tcPr>
                  <w:tcW w:w="30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944BB63" w14:textId="77777777" w:rsidR="007435B2" w:rsidRDefault="00267ED3">
                  <w:pPr>
                    <w:spacing w:after="0" w:line="240" w:lineRule="auto"/>
                  </w:pPr>
                  <w:r>
                    <w:rPr>
                      <w:rFonts w:ascii="Arial" w:eastAsia="Arial" w:hAnsi="Arial"/>
                      <w:b/>
                      <w:color w:val="00008B"/>
                      <w:sz w:val="18"/>
                    </w:rPr>
                    <w:t>Water System</w:t>
                  </w:r>
                </w:p>
              </w:tc>
              <w:tc>
                <w:tcPr>
                  <w:tcW w:w="12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CD5937D" w14:textId="77777777" w:rsidR="007435B2" w:rsidRDefault="00267ED3">
                  <w:pPr>
                    <w:spacing w:after="0" w:line="240" w:lineRule="auto"/>
                  </w:pPr>
                  <w:r>
                    <w:rPr>
                      <w:rFonts w:ascii="Arial" w:eastAsia="Arial" w:hAnsi="Arial"/>
                      <w:b/>
                      <w:color w:val="00008B"/>
                      <w:sz w:val="18"/>
                    </w:rPr>
                    <w:t>Type</w:t>
                  </w:r>
                </w:p>
              </w:tc>
              <w:tc>
                <w:tcPr>
                  <w:tcW w:w="1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8880A09" w14:textId="77777777" w:rsidR="007435B2" w:rsidRDefault="00267ED3">
                  <w:pPr>
                    <w:spacing w:after="0" w:line="240" w:lineRule="auto"/>
                  </w:pPr>
                  <w:r>
                    <w:rPr>
                      <w:rFonts w:ascii="Arial" w:eastAsia="Arial" w:hAnsi="Arial"/>
                      <w:b/>
                      <w:color w:val="00008B"/>
                      <w:sz w:val="18"/>
                    </w:rPr>
                    <w:t>Category</w:t>
                  </w:r>
                </w:p>
              </w:tc>
              <w:tc>
                <w:tcPr>
                  <w:tcW w:w="16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F5DD33" w14:textId="77777777" w:rsidR="007435B2" w:rsidRDefault="00267ED3">
                  <w:pPr>
                    <w:spacing w:after="0" w:line="240" w:lineRule="auto"/>
                  </w:pPr>
                  <w:r>
                    <w:rPr>
                      <w:rFonts w:ascii="Arial" w:eastAsia="Arial" w:hAnsi="Arial"/>
                      <w:b/>
                      <w:color w:val="00008B"/>
                      <w:sz w:val="18"/>
                    </w:rPr>
                    <w:t>Analyte</w:t>
                  </w:r>
                </w:p>
              </w:tc>
              <w:tc>
                <w:tcPr>
                  <w:tcW w:w="3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33D6E0" w14:textId="77777777" w:rsidR="007435B2" w:rsidRDefault="00267ED3">
                  <w:pPr>
                    <w:spacing w:after="0" w:line="240" w:lineRule="auto"/>
                  </w:pPr>
                  <w:r>
                    <w:rPr>
                      <w:rFonts w:ascii="Arial" w:eastAsia="Arial" w:hAnsi="Arial"/>
                      <w:b/>
                      <w:color w:val="00008B"/>
                      <w:sz w:val="18"/>
                    </w:rPr>
                    <w:t>Compliance Period</w:t>
                  </w:r>
                </w:p>
              </w:tc>
            </w:tr>
            <w:tr w:rsidR="00267ED3" w14:paraId="09F2207E" w14:textId="77777777" w:rsidTr="00267ED3">
              <w:trPr>
                <w:trHeight w:val="282"/>
              </w:trPr>
              <w:tc>
                <w:tcPr>
                  <w:tcW w:w="3015" w:type="dxa"/>
                  <w:gridSpan w:val="5"/>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C3DADE" w14:textId="77777777" w:rsidR="007435B2" w:rsidRDefault="00267ED3">
                  <w:pPr>
                    <w:spacing w:after="0" w:line="240" w:lineRule="auto"/>
                  </w:pPr>
                  <w:r>
                    <w:rPr>
                      <w:rFonts w:ascii="Arial" w:eastAsia="Arial" w:hAnsi="Arial"/>
                      <w:color w:val="333333"/>
                      <w:sz w:val="18"/>
                    </w:rPr>
                    <w:t>No Detected Results were Found in the Calendar Year of 2023</w:t>
                  </w:r>
                </w:p>
              </w:tc>
            </w:tr>
          </w:tbl>
          <w:p w14:paraId="28D54091" w14:textId="77777777" w:rsidR="007435B2" w:rsidRDefault="007435B2">
            <w:pPr>
              <w:spacing w:after="0" w:line="240" w:lineRule="auto"/>
            </w:pPr>
          </w:p>
        </w:tc>
        <w:tc>
          <w:tcPr>
            <w:tcW w:w="9" w:type="pct"/>
          </w:tcPr>
          <w:p w14:paraId="181AB665" w14:textId="77777777" w:rsidR="007435B2" w:rsidRDefault="007435B2">
            <w:pPr>
              <w:pStyle w:val="EmptyCellLayoutStyle"/>
              <w:spacing w:after="0" w:line="240" w:lineRule="auto"/>
            </w:pPr>
          </w:p>
        </w:tc>
        <w:tc>
          <w:tcPr>
            <w:tcW w:w="11" w:type="pct"/>
          </w:tcPr>
          <w:p w14:paraId="53D4119D" w14:textId="77777777" w:rsidR="007435B2" w:rsidRDefault="007435B2">
            <w:pPr>
              <w:pStyle w:val="EmptyCellLayoutStyle"/>
              <w:spacing w:after="0" w:line="240" w:lineRule="auto"/>
            </w:pPr>
          </w:p>
        </w:tc>
        <w:tc>
          <w:tcPr>
            <w:tcW w:w="3" w:type="pct"/>
          </w:tcPr>
          <w:p w14:paraId="09B49479" w14:textId="77777777" w:rsidR="007435B2" w:rsidRDefault="007435B2">
            <w:pPr>
              <w:pStyle w:val="EmptyCellLayoutStyle"/>
              <w:spacing w:after="0" w:line="240" w:lineRule="auto"/>
            </w:pPr>
          </w:p>
        </w:tc>
        <w:tc>
          <w:tcPr>
            <w:tcW w:w="3" w:type="pct"/>
          </w:tcPr>
          <w:p w14:paraId="6FB090AA" w14:textId="77777777" w:rsidR="007435B2" w:rsidRDefault="007435B2">
            <w:pPr>
              <w:pStyle w:val="EmptyCellLayoutStyle"/>
              <w:spacing w:after="0" w:line="240" w:lineRule="auto"/>
            </w:pPr>
          </w:p>
        </w:tc>
      </w:tr>
      <w:tr w:rsidR="007435B2" w14:paraId="5C136CCA" w14:textId="77777777" w:rsidTr="00267ED3">
        <w:trPr>
          <w:trHeight w:val="60"/>
        </w:trPr>
        <w:tc>
          <w:tcPr>
            <w:tcW w:w="3" w:type="pct"/>
          </w:tcPr>
          <w:p w14:paraId="276692E5" w14:textId="77777777" w:rsidR="007435B2" w:rsidRDefault="007435B2">
            <w:pPr>
              <w:pStyle w:val="EmptyCellLayoutStyle"/>
              <w:spacing w:after="0" w:line="240" w:lineRule="auto"/>
            </w:pPr>
          </w:p>
        </w:tc>
        <w:tc>
          <w:tcPr>
            <w:tcW w:w="11" w:type="pct"/>
          </w:tcPr>
          <w:p w14:paraId="251E2AEB" w14:textId="77777777" w:rsidR="007435B2" w:rsidRDefault="007435B2">
            <w:pPr>
              <w:pStyle w:val="EmptyCellLayoutStyle"/>
              <w:spacing w:after="0" w:line="240" w:lineRule="auto"/>
            </w:pPr>
          </w:p>
        </w:tc>
        <w:tc>
          <w:tcPr>
            <w:tcW w:w="4961" w:type="pct"/>
          </w:tcPr>
          <w:p w14:paraId="1161370A" w14:textId="77777777" w:rsidR="007435B2" w:rsidRDefault="007435B2">
            <w:pPr>
              <w:pStyle w:val="EmptyCellLayoutStyle"/>
              <w:spacing w:after="0" w:line="240" w:lineRule="auto"/>
            </w:pPr>
          </w:p>
        </w:tc>
        <w:tc>
          <w:tcPr>
            <w:tcW w:w="9" w:type="pct"/>
          </w:tcPr>
          <w:p w14:paraId="598940EA" w14:textId="77777777" w:rsidR="007435B2" w:rsidRDefault="007435B2">
            <w:pPr>
              <w:pStyle w:val="EmptyCellLayoutStyle"/>
              <w:spacing w:after="0" w:line="240" w:lineRule="auto"/>
            </w:pPr>
          </w:p>
        </w:tc>
        <w:tc>
          <w:tcPr>
            <w:tcW w:w="11" w:type="pct"/>
          </w:tcPr>
          <w:p w14:paraId="018C3963" w14:textId="77777777" w:rsidR="007435B2" w:rsidRDefault="007435B2">
            <w:pPr>
              <w:pStyle w:val="EmptyCellLayoutStyle"/>
              <w:spacing w:after="0" w:line="240" w:lineRule="auto"/>
            </w:pPr>
          </w:p>
        </w:tc>
        <w:tc>
          <w:tcPr>
            <w:tcW w:w="3" w:type="pct"/>
          </w:tcPr>
          <w:p w14:paraId="7B823F69" w14:textId="77777777" w:rsidR="007435B2" w:rsidRDefault="007435B2">
            <w:pPr>
              <w:pStyle w:val="EmptyCellLayoutStyle"/>
              <w:spacing w:after="0" w:line="240" w:lineRule="auto"/>
            </w:pPr>
          </w:p>
        </w:tc>
        <w:tc>
          <w:tcPr>
            <w:tcW w:w="3" w:type="pct"/>
          </w:tcPr>
          <w:p w14:paraId="4EC7A50B" w14:textId="77777777" w:rsidR="007435B2" w:rsidRDefault="007435B2">
            <w:pPr>
              <w:pStyle w:val="EmptyCellLayoutStyle"/>
              <w:spacing w:after="0" w:line="240" w:lineRule="auto"/>
            </w:pPr>
          </w:p>
        </w:tc>
      </w:tr>
      <w:tr w:rsidR="007435B2" w14:paraId="681EE8D5" w14:textId="77777777" w:rsidTr="00267ED3">
        <w:tc>
          <w:tcPr>
            <w:tcW w:w="3" w:type="pct"/>
          </w:tcPr>
          <w:p w14:paraId="70415A65" w14:textId="77777777" w:rsidR="007435B2" w:rsidRDefault="007435B2">
            <w:pPr>
              <w:pStyle w:val="EmptyCellLayoutStyle"/>
              <w:spacing w:after="0" w:line="240" w:lineRule="auto"/>
            </w:pPr>
          </w:p>
        </w:tc>
        <w:tc>
          <w:tcPr>
            <w:tcW w:w="11" w:type="pct"/>
          </w:tcPr>
          <w:p w14:paraId="1635CCCE" w14:textId="77777777" w:rsidR="007435B2" w:rsidRDefault="007435B2">
            <w:pPr>
              <w:pStyle w:val="EmptyCellLayoutStyle"/>
              <w:spacing w:after="0" w:line="240" w:lineRule="auto"/>
            </w:pPr>
          </w:p>
        </w:tc>
        <w:tc>
          <w:tcPr>
            <w:tcW w:w="4961"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575"/>
            </w:tblGrid>
            <w:tr w:rsidR="007435B2" w14:paraId="4E6EF95A" w14:textId="77777777" w:rsidTr="00267ED3">
              <w:trPr>
                <w:trHeight w:val="72"/>
              </w:trPr>
              <w:tc>
                <w:tcPr>
                  <w:tcW w:w="10575" w:type="dxa"/>
                  <w:tcBorders>
                    <w:top w:val="nil"/>
                    <w:left w:val="nil"/>
                    <w:bottom w:val="nil"/>
                    <w:right w:val="nil"/>
                  </w:tcBorders>
                  <w:tcMar>
                    <w:top w:w="39" w:type="dxa"/>
                    <w:left w:w="39" w:type="dxa"/>
                    <w:bottom w:w="39" w:type="dxa"/>
                    <w:right w:w="39" w:type="dxa"/>
                  </w:tcMar>
                </w:tcPr>
                <w:p w14:paraId="28FEB4E8" w14:textId="292F80CD" w:rsidR="007435B2" w:rsidRDefault="007435B2">
                  <w:pPr>
                    <w:spacing w:after="0" w:line="240" w:lineRule="auto"/>
                  </w:pPr>
                </w:p>
              </w:tc>
            </w:tr>
            <w:tr w:rsidR="007435B2" w14:paraId="2980B502" w14:textId="77777777" w:rsidTr="00267ED3">
              <w:trPr>
                <w:trHeight w:val="72"/>
              </w:trPr>
              <w:tc>
                <w:tcPr>
                  <w:tcW w:w="10575" w:type="dxa"/>
                  <w:tcBorders>
                    <w:top w:val="nil"/>
                    <w:left w:val="nil"/>
                    <w:bottom w:val="nil"/>
                    <w:right w:val="nil"/>
                  </w:tcBorders>
                  <w:tcMar>
                    <w:top w:w="39" w:type="dxa"/>
                    <w:left w:w="39" w:type="dxa"/>
                    <w:bottom w:w="39" w:type="dxa"/>
                    <w:right w:w="39" w:type="dxa"/>
                  </w:tcMar>
                </w:tcPr>
                <w:p w14:paraId="1260E011" w14:textId="1E6D0D38" w:rsidR="007435B2" w:rsidRDefault="007435B2">
                  <w:pPr>
                    <w:spacing w:after="0" w:line="240" w:lineRule="auto"/>
                  </w:pPr>
                </w:p>
              </w:tc>
            </w:tr>
            <w:tr w:rsidR="007435B2" w14:paraId="06AD14D6" w14:textId="77777777" w:rsidTr="00267ED3">
              <w:trPr>
                <w:trHeight w:val="72"/>
              </w:trPr>
              <w:tc>
                <w:tcPr>
                  <w:tcW w:w="10575" w:type="dxa"/>
                  <w:tcBorders>
                    <w:top w:val="nil"/>
                    <w:left w:val="nil"/>
                    <w:bottom w:val="nil"/>
                    <w:right w:val="nil"/>
                  </w:tcBorders>
                  <w:tcMar>
                    <w:top w:w="39" w:type="dxa"/>
                    <w:left w:w="39" w:type="dxa"/>
                    <w:bottom w:w="39" w:type="dxa"/>
                    <w:right w:w="39" w:type="dxa"/>
                  </w:tcMar>
                </w:tcPr>
                <w:p w14:paraId="49ACD67B" w14:textId="58A0E187" w:rsidR="007435B2" w:rsidRDefault="007435B2">
                  <w:pPr>
                    <w:spacing w:after="0" w:line="240" w:lineRule="auto"/>
                  </w:pPr>
                </w:p>
              </w:tc>
            </w:tr>
          </w:tbl>
          <w:p w14:paraId="39051BA7" w14:textId="77777777" w:rsidR="007435B2" w:rsidRDefault="007435B2">
            <w:pPr>
              <w:spacing w:after="0" w:line="240" w:lineRule="auto"/>
            </w:pPr>
          </w:p>
        </w:tc>
        <w:tc>
          <w:tcPr>
            <w:tcW w:w="9" w:type="pct"/>
          </w:tcPr>
          <w:p w14:paraId="14029B34" w14:textId="77777777" w:rsidR="007435B2" w:rsidRDefault="007435B2">
            <w:pPr>
              <w:pStyle w:val="EmptyCellLayoutStyle"/>
              <w:spacing w:after="0" w:line="240" w:lineRule="auto"/>
            </w:pPr>
          </w:p>
        </w:tc>
        <w:tc>
          <w:tcPr>
            <w:tcW w:w="11" w:type="pct"/>
          </w:tcPr>
          <w:p w14:paraId="4308E2F2" w14:textId="77777777" w:rsidR="007435B2" w:rsidRDefault="007435B2">
            <w:pPr>
              <w:pStyle w:val="EmptyCellLayoutStyle"/>
              <w:spacing w:after="0" w:line="240" w:lineRule="auto"/>
            </w:pPr>
          </w:p>
        </w:tc>
        <w:tc>
          <w:tcPr>
            <w:tcW w:w="3" w:type="pct"/>
          </w:tcPr>
          <w:p w14:paraId="46F73B93" w14:textId="77777777" w:rsidR="007435B2" w:rsidRDefault="007435B2">
            <w:pPr>
              <w:pStyle w:val="EmptyCellLayoutStyle"/>
              <w:spacing w:after="0" w:line="240" w:lineRule="auto"/>
            </w:pPr>
          </w:p>
        </w:tc>
        <w:tc>
          <w:tcPr>
            <w:tcW w:w="3" w:type="pct"/>
          </w:tcPr>
          <w:p w14:paraId="15B55231" w14:textId="77777777" w:rsidR="007435B2" w:rsidRDefault="007435B2">
            <w:pPr>
              <w:pStyle w:val="EmptyCellLayoutStyle"/>
              <w:spacing w:after="0" w:line="240" w:lineRule="auto"/>
            </w:pPr>
          </w:p>
        </w:tc>
      </w:tr>
      <w:tr w:rsidR="007435B2" w14:paraId="02C81750" w14:textId="77777777" w:rsidTr="00267ED3">
        <w:trPr>
          <w:trHeight w:val="99"/>
        </w:trPr>
        <w:tc>
          <w:tcPr>
            <w:tcW w:w="3" w:type="pct"/>
          </w:tcPr>
          <w:p w14:paraId="04D714B7" w14:textId="77777777" w:rsidR="007435B2" w:rsidRDefault="007435B2">
            <w:pPr>
              <w:pStyle w:val="EmptyCellLayoutStyle"/>
              <w:spacing w:after="0" w:line="240" w:lineRule="auto"/>
            </w:pPr>
          </w:p>
        </w:tc>
        <w:tc>
          <w:tcPr>
            <w:tcW w:w="11" w:type="pct"/>
          </w:tcPr>
          <w:p w14:paraId="4A426215" w14:textId="77777777" w:rsidR="007435B2" w:rsidRDefault="007435B2">
            <w:pPr>
              <w:pStyle w:val="EmptyCellLayoutStyle"/>
              <w:spacing w:after="0" w:line="240" w:lineRule="auto"/>
            </w:pPr>
          </w:p>
        </w:tc>
        <w:tc>
          <w:tcPr>
            <w:tcW w:w="4961" w:type="pct"/>
          </w:tcPr>
          <w:p w14:paraId="6FB9A2E8" w14:textId="77777777" w:rsidR="007435B2" w:rsidRDefault="007435B2">
            <w:pPr>
              <w:pStyle w:val="EmptyCellLayoutStyle"/>
              <w:spacing w:after="0" w:line="240" w:lineRule="auto"/>
            </w:pPr>
          </w:p>
        </w:tc>
        <w:tc>
          <w:tcPr>
            <w:tcW w:w="9" w:type="pct"/>
          </w:tcPr>
          <w:p w14:paraId="3FAB91F9" w14:textId="77777777" w:rsidR="007435B2" w:rsidRDefault="007435B2">
            <w:pPr>
              <w:pStyle w:val="EmptyCellLayoutStyle"/>
              <w:spacing w:after="0" w:line="240" w:lineRule="auto"/>
            </w:pPr>
          </w:p>
        </w:tc>
        <w:tc>
          <w:tcPr>
            <w:tcW w:w="11" w:type="pct"/>
          </w:tcPr>
          <w:p w14:paraId="340BC251" w14:textId="77777777" w:rsidR="007435B2" w:rsidRDefault="007435B2">
            <w:pPr>
              <w:pStyle w:val="EmptyCellLayoutStyle"/>
              <w:spacing w:after="0" w:line="240" w:lineRule="auto"/>
            </w:pPr>
          </w:p>
        </w:tc>
        <w:tc>
          <w:tcPr>
            <w:tcW w:w="3" w:type="pct"/>
          </w:tcPr>
          <w:p w14:paraId="422A747E" w14:textId="77777777" w:rsidR="007435B2" w:rsidRDefault="007435B2">
            <w:pPr>
              <w:pStyle w:val="EmptyCellLayoutStyle"/>
              <w:spacing w:after="0" w:line="240" w:lineRule="auto"/>
            </w:pPr>
          </w:p>
        </w:tc>
        <w:tc>
          <w:tcPr>
            <w:tcW w:w="3" w:type="pct"/>
          </w:tcPr>
          <w:p w14:paraId="71C3E228" w14:textId="77777777" w:rsidR="007435B2" w:rsidRDefault="007435B2">
            <w:pPr>
              <w:pStyle w:val="EmptyCellLayoutStyle"/>
              <w:spacing w:after="0" w:line="240" w:lineRule="auto"/>
            </w:pPr>
          </w:p>
        </w:tc>
      </w:tr>
      <w:tr w:rsidR="007435B2" w14:paraId="150A12A9" w14:textId="77777777" w:rsidTr="00267ED3">
        <w:trPr>
          <w:trHeight w:val="279"/>
        </w:trPr>
        <w:tc>
          <w:tcPr>
            <w:tcW w:w="3" w:type="pct"/>
          </w:tcPr>
          <w:p w14:paraId="5133186D" w14:textId="77777777" w:rsidR="007435B2" w:rsidRDefault="007435B2">
            <w:pPr>
              <w:pStyle w:val="EmptyCellLayoutStyle"/>
              <w:spacing w:after="0" w:line="240" w:lineRule="auto"/>
            </w:pPr>
          </w:p>
        </w:tc>
        <w:tc>
          <w:tcPr>
            <w:tcW w:w="11" w:type="pct"/>
          </w:tcPr>
          <w:p w14:paraId="303CE890" w14:textId="77777777" w:rsidR="007435B2" w:rsidRDefault="007435B2">
            <w:pPr>
              <w:pStyle w:val="EmptyCellLayoutStyle"/>
              <w:spacing w:after="0" w:line="240" w:lineRule="auto"/>
            </w:pPr>
          </w:p>
        </w:tc>
        <w:tc>
          <w:tcPr>
            <w:tcW w:w="4961" w:type="pct"/>
          </w:tcPr>
          <w:p w14:paraId="4D66F043" w14:textId="77777777" w:rsidR="007435B2" w:rsidRDefault="007435B2">
            <w:pPr>
              <w:spacing w:after="0" w:line="240" w:lineRule="auto"/>
            </w:pPr>
          </w:p>
        </w:tc>
        <w:tc>
          <w:tcPr>
            <w:tcW w:w="9" w:type="pct"/>
          </w:tcPr>
          <w:p w14:paraId="011C1DED" w14:textId="77777777" w:rsidR="007435B2" w:rsidRDefault="007435B2">
            <w:pPr>
              <w:pStyle w:val="EmptyCellLayoutStyle"/>
              <w:spacing w:after="0" w:line="240" w:lineRule="auto"/>
            </w:pPr>
          </w:p>
        </w:tc>
        <w:tc>
          <w:tcPr>
            <w:tcW w:w="11" w:type="pct"/>
          </w:tcPr>
          <w:p w14:paraId="2EB4C093" w14:textId="77777777" w:rsidR="007435B2" w:rsidRDefault="007435B2">
            <w:pPr>
              <w:pStyle w:val="EmptyCellLayoutStyle"/>
              <w:spacing w:after="0" w:line="240" w:lineRule="auto"/>
            </w:pPr>
          </w:p>
        </w:tc>
        <w:tc>
          <w:tcPr>
            <w:tcW w:w="3" w:type="pct"/>
          </w:tcPr>
          <w:p w14:paraId="674C9913" w14:textId="77777777" w:rsidR="007435B2" w:rsidRDefault="007435B2">
            <w:pPr>
              <w:pStyle w:val="EmptyCellLayoutStyle"/>
              <w:spacing w:after="0" w:line="240" w:lineRule="auto"/>
            </w:pPr>
          </w:p>
        </w:tc>
        <w:tc>
          <w:tcPr>
            <w:tcW w:w="3" w:type="pct"/>
          </w:tcPr>
          <w:p w14:paraId="009952CC" w14:textId="77777777" w:rsidR="007435B2" w:rsidRDefault="007435B2">
            <w:pPr>
              <w:pStyle w:val="EmptyCellLayoutStyle"/>
              <w:spacing w:after="0" w:line="240" w:lineRule="auto"/>
            </w:pPr>
          </w:p>
        </w:tc>
      </w:tr>
      <w:tr w:rsidR="007435B2" w14:paraId="3FCD5915" w14:textId="77777777" w:rsidTr="00267ED3">
        <w:trPr>
          <w:trHeight w:val="99"/>
        </w:trPr>
        <w:tc>
          <w:tcPr>
            <w:tcW w:w="3" w:type="pct"/>
          </w:tcPr>
          <w:p w14:paraId="3E7A99DD" w14:textId="77777777" w:rsidR="007435B2" w:rsidRDefault="007435B2">
            <w:pPr>
              <w:pStyle w:val="EmptyCellLayoutStyle"/>
              <w:spacing w:after="0" w:line="240" w:lineRule="auto"/>
            </w:pPr>
          </w:p>
        </w:tc>
        <w:tc>
          <w:tcPr>
            <w:tcW w:w="11" w:type="pct"/>
          </w:tcPr>
          <w:p w14:paraId="006D88AC" w14:textId="77777777" w:rsidR="007435B2" w:rsidRDefault="007435B2">
            <w:pPr>
              <w:pStyle w:val="EmptyCellLayoutStyle"/>
              <w:spacing w:after="0" w:line="240" w:lineRule="auto"/>
            </w:pPr>
          </w:p>
        </w:tc>
        <w:tc>
          <w:tcPr>
            <w:tcW w:w="4961" w:type="pct"/>
          </w:tcPr>
          <w:p w14:paraId="0520CDF5" w14:textId="77777777" w:rsidR="007435B2" w:rsidRDefault="007435B2">
            <w:pPr>
              <w:pStyle w:val="EmptyCellLayoutStyle"/>
              <w:spacing w:after="0" w:line="240" w:lineRule="auto"/>
            </w:pPr>
          </w:p>
        </w:tc>
        <w:tc>
          <w:tcPr>
            <w:tcW w:w="9" w:type="pct"/>
          </w:tcPr>
          <w:p w14:paraId="5689EE92" w14:textId="77777777" w:rsidR="007435B2" w:rsidRDefault="007435B2">
            <w:pPr>
              <w:pStyle w:val="EmptyCellLayoutStyle"/>
              <w:spacing w:after="0" w:line="240" w:lineRule="auto"/>
            </w:pPr>
          </w:p>
        </w:tc>
        <w:tc>
          <w:tcPr>
            <w:tcW w:w="11" w:type="pct"/>
          </w:tcPr>
          <w:p w14:paraId="04922FB7" w14:textId="77777777" w:rsidR="007435B2" w:rsidRDefault="007435B2">
            <w:pPr>
              <w:pStyle w:val="EmptyCellLayoutStyle"/>
              <w:spacing w:after="0" w:line="240" w:lineRule="auto"/>
            </w:pPr>
          </w:p>
        </w:tc>
        <w:tc>
          <w:tcPr>
            <w:tcW w:w="3" w:type="pct"/>
          </w:tcPr>
          <w:p w14:paraId="773D3D71" w14:textId="77777777" w:rsidR="007435B2" w:rsidRDefault="007435B2">
            <w:pPr>
              <w:pStyle w:val="EmptyCellLayoutStyle"/>
              <w:spacing w:after="0" w:line="240" w:lineRule="auto"/>
            </w:pPr>
          </w:p>
        </w:tc>
        <w:tc>
          <w:tcPr>
            <w:tcW w:w="3" w:type="pct"/>
          </w:tcPr>
          <w:p w14:paraId="036B2093" w14:textId="77777777" w:rsidR="007435B2" w:rsidRDefault="007435B2">
            <w:pPr>
              <w:pStyle w:val="EmptyCellLayoutStyle"/>
              <w:spacing w:after="0" w:line="240" w:lineRule="auto"/>
            </w:pPr>
          </w:p>
        </w:tc>
      </w:tr>
      <w:tr w:rsidR="007435B2" w14:paraId="14E8CBFA" w14:textId="77777777" w:rsidTr="00267ED3">
        <w:trPr>
          <w:trHeight w:val="359"/>
        </w:trPr>
        <w:tc>
          <w:tcPr>
            <w:tcW w:w="3" w:type="pct"/>
          </w:tcPr>
          <w:p w14:paraId="43DF3E84" w14:textId="77777777" w:rsidR="007435B2" w:rsidRDefault="007435B2">
            <w:pPr>
              <w:pStyle w:val="EmptyCellLayoutStyle"/>
              <w:spacing w:after="0" w:line="240" w:lineRule="auto"/>
            </w:pPr>
          </w:p>
        </w:tc>
        <w:tc>
          <w:tcPr>
            <w:tcW w:w="11" w:type="pct"/>
          </w:tcPr>
          <w:p w14:paraId="666E1728" w14:textId="77777777" w:rsidR="007435B2" w:rsidRDefault="007435B2">
            <w:pPr>
              <w:pStyle w:val="EmptyCellLayoutStyle"/>
              <w:spacing w:after="0" w:line="240" w:lineRule="auto"/>
            </w:pPr>
          </w:p>
        </w:tc>
        <w:tc>
          <w:tcPr>
            <w:tcW w:w="4961" w:type="pct"/>
          </w:tcPr>
          <w:tbl>
            <w:tblPr>
              <w:tblW w:w="0" w:type="auto"/>
              <w:tblCellMar>
                <w:left w:w="0" w:type="dxa"/>
                <w:right w:w="0" w:type="dxa"/>
              </w:tblCellMar>
              <w:tblLook w:val="04A0" w:firstRow="1" w:lastRow="0" w:firstColumn="1" w:lastColumn="0" w:noHBand="0" w:noVBand="1"/>
            </w:tblPr>
            <w:tblGrid>
              <w:gridCol w:w="10566"/>
            </w:tblGrid>
            <w:tr w:rsidR="007435B2" w14:paraId="1C17D689" w14:textId="77777777" w:rsidTr="00267ED3">
              <w:trPr>
                <w:trHeight w:val="282"/>
              </w:trPr>
              <w:tc>
                <w:tcPr>
                  <w:tcW w:w="10566" w:type="dxa"/>
                  <w:tcBorders>
                    <w:top w:val="nil"/>
                    <w:left w:val="nil"/>
                    <w:bottom w:val="nil"/>
                    <w:right w:val="nil"/>
                  </w:tcBorders>
                  <w:tcMar>
                    <w:top w:w="39" w:type="dxa"/>
                    <w:left w:w="39" w:type="dxa"/>
                    <w:bottom w:w="39" w:type="dxa"/>
                    <w:right w:w="39" w:type="dxa"/>
                  </w:tcMar>
                </w:tcPr>
                <w:p w14:paraId="1C47C961" w14:textId="094773A4" w:rsidR="00267ED3" w:rsidRDefault="00267ED3">
                  <w:pPr>
                    <w:spacing w:after="0" w:line="240" w:lineRule="auto"/>
                    <w:rPr>
                      <w:rFonts w:ascii="Arial" w:eastAsia="Arial" w:hAnsi="Arial"/>
                      <w:color w:val="000000"/>
                      <w:sz w:val="18"/>
                    </w:rPr>
                  </w:pPr>
                  <w:r>
                    <w:rPr>
                      <w:rFonts w:ascii="Arial" w:eastAsia="Arial" w:hAnsi="Arial"/>
                      <w:color w:val="000000"/>
                      <w:sz w:val="18"/>
                    </w:rPr>
                    <w:t xml:space="preserve">Your CCR is available at </w:t>
                  </w:r>
                  <w:r w:rsidR="00A64913">
                    <w:rPr>
                      <w:rFonts w:ascii="Arial" w:eastAsia="Arial" w:hAnsi="Arial"/>
                      <w:color w:val="000000"/>
                      <w:sz w:val="18"/>
                    </w:rPr>
                    <w:t>tinyurl.com/2024-CCR-MWPSD.</w:t>
                  </w:r>
                  <w:r>
                    <w:rPr>
                      <w:rFonts w:ascii="Arial" w:eastAsia="Arial" w:hAnsi="Arial"/>
                      <w:color w:val="000000"/>
                      <w:sz w:val="18"/>
                    </w:rPr>
                    <w:t>                   </w:t>
                  </w:r>
                </w:p>
                <w:p w14:paraId="28FEE36E" w14:textId="77777777" w:rsidR="00267ED3" w:rsidRDefault="00267ED3">
                  <w:pPr>
                    <w:spacing w:after="0" w:line="240" w:lineRule="auto"/>
                    <w:rPr>
                      <w:rFonts w:ascii="Arial" w:eastAsia="Arial" w:hAnsi="Arial"/>
                      <w:color w:val="000000"/>
                      <w:sz w:val="18"/>
                    </w:rPr>
                  </w:pPr>
                </w:p>
                <w:p w14:paraId="287B4521" w14:textId="095F6F33" w:rsidR="007435B2" w:rsidRDefault="00267ED3">
                  <w:pPr>
                    <w:spacing w:after="0" w:line="240" w:lineRule="auto"/>
                  </w:pPr>
                  <w:r>
                    <w:rPr>
                      <w:rFonts w:ascii="Arial" w:eastAsia="Arial" w:hAnsi="Arial"/>
                      <w:color w:val="000000"/>
                      <w:sz w:val="18"/>
                    </w:rPr>
                    <w:t>To receive a paper copy in the mail, please contact us at the phone number above.</w:t>
                  </w:r>
                </w:p>
              </w:tc>
            </w:tr>
          </w:tbl>
          <w:p w14:paraId="598E0D8D" w14:textId="77777777" w:rsidR="007435B2" w:rsidRDefault="007435B2">
            <w:pPr>
              <w:spacing w:after="0" w:line="240" w:lineRule="auto"/>
            </w:pPr>
          </w:p>
        </w:tc>
        <w:tc>
          <w:tcPr>
            <w:tcW w:w="9" w:type="pct"/>
          </w:tcPr>
          <w:p w14:paraId="39AAB483" w14:textId="77777777" w:rsidR="007435B2" w:rsidRDefault="007435B2">
            <w:pPr>
              <w:pStyle w:val="EmptyCellLayoutStyle"/>
              <w:spacing w:after="0" w:line="240" w:lineRule="auto"/>
            </w:pPr>
          </w:p>
        </w:tc>
        <w:tc>
          <w:tcPr>
            <w:tcW w:w="11" w:type="pct"/>
          </w:tcPr>
          <w:p w14:paraId="64DBDAB5" w14:textId="77777777" w:rsidR="007435B2" w:rsidRDefault="007435B2">
            <w:pPr>
              <w:pStyle w:val="EmptyCellLayoutStyle"/>
              <w:spacing w:after="0" w:line="240" w:lineRule="auto"/>
            </w:pPr>
          </w:p>
        </w:tc>
        <w:tc>
          <w:tcPr>
            <w:tcW w:w="3" w:type="pct"/>
          </w:tcPr>
          <w:p w14:paraId="616238C7" w14:textId="77777777" w:rsidR="007435B2" w:rsidRDefault="007435B2">
            <w:pPr>
              <w:pStyle w:val="EmptyCellLayoutStyle"/>
              <w:spacing w:after="0" w:line="240" w:lineRule="auto"/>
            </w:pPr>
          </w:p>
        </w:tc>
        <w:tc>
          <w:tcPr>
            <w:tcW w:w="3" w:type="pct"/>
          </w:tcPr>
          <w:p w14:paraId="10292122" w14:textId="77777777" w:rsidR="007435B2" w:rsidRDefault="007435B2">
            <w:pPr>
              <w:pStyle w:val="EmptyCellLayoutStyle"/>
              <w:spacing w:after="0" w:line="240" w:lineRule="auto"/>
            </w:pPr>
          </w:p>
        </w:tc>
      </w:tr>
    </w:tbl>
    <w:p w14:paraId="41E5F942" w14:textId="77777777" w:rsidR="007435B2" w:rsidRDefault="007435B2">
      <w:pPr>
        <w:spacing w:after="0" w:line="240" w:lineRule="auto"/>
      </w:pPr>
    </w:p>
    <w:sectPr w:rsidR="007435B2" w:rsidSect="00267ED3">
      <w:headerReference w:type="default" r:id="rId11"/>
      <w:pgSz w:w="12240" w:h="15840"/>
      <w:pgMar w:top="1440" w:right="720" w:bottom="720" w:left="72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2FF4D" w14:textId="77777777" w:rsidR="0002162B" w:rsidRDefault="0002162B">
      <w:pPr>
        <w:spacing w:after="0" w:line="240" w:lineRule="auto"/>
      </w:pPr>
      <w:r>
        <w:separator/>
      </w:r>
    </w:p>
  </w:endnote>
  <w:endnote w:type="continuationSeparator" w:id="0">
    <w:p w14:paraId="25929E7E" w14:textId="77777777" w:rsidR="0002162B" w:rsidRDefault="0002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926E" w14:textId="77777777" w:rsidR="0002162B" w:rsidRDefault="0002162B">
      <w:pPr>
        <w:spacing w:after="0" w:line="240" w:lineRule="auto"/>
      </w:pPr>
      <w:r>
        <w:separator/>
      </w:r>
    </w:p>
  </w:footnote>
  <w:footnote w:type="continuationSeparator" w:id="0">
    <w:p w14:paraId="0110CDDE" w14:textId="77777777" w:rsidR="0002162B" w:rsidRDefault="0002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10774"/>
    </w:tblGrid>
    <w:tr w:rsidR="007435B2" w14:paraId="3C2B86FA" w14:textId="77777777">
      <w:tc>
        <w:tcPr>
          <w:tcW w:w="1077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169"/>
            <w:gridCol w:w="1512"/>
            <w:gridCol w:w="92"/>
          </w:tblGrid>
          <w:tr w:rsidR="007435B2" w14:paraId="42AD9C72" w14:textId="77777777">
            <w:trPr>
              <w:trHeight w:val="15"/>
            </w:trPr>
            <w:tc>
              <w:tcPr>
                <w:tcW w:w="9169" w:type="dxa"/>
              </w:tcPr>
              <w:p w14:paraId="7001A6A0" w14:textId="77777777" w:rsidR="007435B2" w:rsidRDefault="007435B2">
                <w:pPr>
                  <w:pStyle w:val="EmptyCellLayoutStyle"/>
                  <w:spacing w:after="0" w:line="240" w:lineRule="auto"/>
                </w:pPr>
              </w:p>
            </w:tc>
            <w:tc>
              <w:tcPr>
                <w:tcW w:w="1512" w:type="dxa"/>
              </w:tcPr>
              <w:p w14:paraId="0A624722" w14:textId="77777777" w:rsidR="007435B2" w:rsidRDefault="007435B2">
                <w:pPr>
                  <w:pStyle w:val="EmptyCellLayoutStyle"/>
                  <w:spacing w:after="0" w:line="240" w:lineRule="auto"/>
                </w:pPr>
              </w:p>
            </w:tc>
            <w:tc>
              <w:tcPr>
                <w:tcW w:w="92" w:type="dxa"/>
              </w:tcPr>
              <w:p w14:paraId="774F9254" w14:textId="77777777" w:rsidR="007435B2" w:rsidRDefault="007435B2">
                <w:pPr>
                  <w:pStyle w:val="EmptyCellLayoutStyle"/>
                  <w:spacing w:after="0" w:line="240" w:lineRule="auto"/>
                </w:pPr>
              </w:p>
            </w:tc>
          </w:tr>
          <w:tr w:rsidR="00267ED3" w14:paraId="0A2302BA" w14:textId="77777777" w:rsidTr="00267ED3">
            <w:tc>
              <w:tcPr>
                <w:tcW w:w="9169" w:type="dxa"/>
              </w:tcPr>
              <w:p w14:paraId="1957AC0A" w14:textId="77777777" w:rsidR="007435B2" w:rsidRDefault="007435B2">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4A0" w:firstRow="1" w:lastRow="0" w:firstColumn="1" w:lastColumn="0" w:noHBand="0" w:noVBand="1"/>
                </w:tblPr>
                <w:tblGrid>
                  <w:gridCol w:w="1604"/>
                </w:tblGrid>
                <w:tr w:rsidR="007435B2" w14:paraId="0158176C" w14:textId="77777777">
                  <w:trPr>
                    <w:trHeight w:val="282"/>
                  </w:trPr>
                  <w:tc>
                    <w:tcPr>
                      <w:tcW w:w="1604" w:type="dxa"/>
                      <w:tcBorders>
                        <w:top w:val="nil"/>
                        <w:left w:val="nil"/>
                        <w:bottom w:val="nil"/>
                        <w:right w:val="nil"/>
                      </w:tcBorders>
                      <w:tcMar>
                        <w:top w:w="39" w:type="dxa"/>
                        <w:left w:w="39" w:type="dxa"/>
                        <w:bottom w:w="39" w:type="dxa"/>
                        <w:right w:w="39" w:type="dxa"/>
                      </w:tcMar>
                    </w:tcPr>
                    <w:p w14:paraId="536FC151" w14:textId="77777777" w:rsidR="007435B2" w:rsidRDefault="00267ED3">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2B87394A" w14:textId="77777777" w:rsidR="007435B2" w:rsidRDefault="007435B2">
                <w:pPr>
                  <w:spacing w:after="0" w:line="240" w:lineRule="auto"/>
                </w:pPr>
              </w:p>
            </w:tc>
          </w:tr>
          <w:tr w:rsidR="00267ED3" w14:paraId="4308F126" w14:textId="77777777" w:rsidTr="00267ED3">
            <w:tc>
              <w:tcPr>
                <w:tcW w:w="9169" w:type="dxa"/>
                <w:tcBorders>
                  <w:top w:val="single" w:sz="11" w:space="0" w:color="808080"/>
                </w:tcBorders>
              </w:tcPr>
              <w:p w14:paraId="7C2C6060" w14:textId="77777777" w:rsidR="007435B2" w:rsidRDefault="007435B2">
                <w:pPr>
                  <w:pStyle w:val="EmptyCellLayoutStyle"/>
                  <w:spacing w:after="0" w:line="240" w:lineRule="auto"/>
                </w:pPr>
              </w:p>
            </w:tc>
            <w:tc>
              <w:tcPr>
                <w:tcW w:w="1512" w:type="dxa"/>
                <w:gridSpan w:val="2"/>
                <w:vMerge/>
                <w:tcBorders>
                  <w:top w:val="single" w:sz="11" w:space="0" w:color="808080"/>
                </w:tcBorders>
              </w:tcPr>
              <w:p w14:paraId="4D7A35AA" w14:textId="77777777" w:rsidR="007435B2" w:rsidRDefault="007435B2">
                <w:pPr>
                  <w:pStyle w:val="EmptyCellLayoutStyle"/>
                  <w:spacing w:after="0" w:line="240" w:lineRule="auto"/>
                </w:pPr>
              </w:p>
            </w:tc>
          </w:tr>
        </w:tbl>
        <w:p w14:paraId="491816B2" w14:textId="77777777" w:rsidR="007435B2" w:rsidRDefault="007435B2">
          <w:pPr>
            <w:spacing w:after="0" w:line="240" w:lineRule="auto"/>
          </w:pPr>
        </w:p>
      </w:tc>
    </w:tr>
    <w:tr w:rsidR="007435B2" w14:paraId="4D25798D" w14:textId="77777777">
      <w:tc>
        <w:tcPr>
          <w:tcW w:w="10774" w:type="dxa"/>
        </w:tcPr>
        <w:p w14:paraId="6CE5F644" w14:textId="77777777" w:rsidR="007435B2" w:rsidRDefault="007435B2">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955818355">
    <w:abstractNumId w:val="0"/>
  </w:num>
  <w:num w:numId="2" w16cid:durableId="1528908830">
    <w:abstractNumId w:val="1"/>
  </w:num>
  <w:num w:numId="3" w16cid:durableId="947348466">
    <w:abstractNumId w:val="2"/>
  </w:num>
  <w:num w:numId="4" w16cid:durableId="175969997">
    <w:abstractNumId w:val="3"/>
  </w:num>
  <w:num w:numId="5" w16cid:durableId="1311788334">
    <w:abstractNumId w:val="4"/>
  </w:num>
  <w:num w:numId="6" w16cid:durableId="1923949328">
    <w:abstractNumId w:val="5"/>
  </w:num>
  <w:num w:numId="7" w16cid:durableId="1626887594">
    <w:abstractNumId w:val="6"/>
  </w:num>
  <w:num w:numId="8" w16cid:durableId="1666593414">
    <w:abstractNumId w:val="7"/>
  </w:num>
  <w:num w:numId="9" w16cid:durableId="243272103">
    <w:abstractNumId w:val="8"/>
  </w:num>
  <w:num w:numId="10" w16cid:durableId="2134592761">
    <w:abstractNumId w:val="9"/>
  </w:num>
  <w:num w:numId="11" w16cid:durableId="1717242948">
    <w:abstractNumId w:val="10"/>
  </w:num>
  <w:num w:numId="12" w16cid:durableId="1790780502">
    <w:abstractNumId w:val="11"/>
  </w:num>
  <w:num w:numId="13" w16cid:durableId="1037975476">
    <w:abstractNumId w:val="12"/>
  </w:num>
  <w:num w:numId="14" w16cid:durableId="1296646015">
    <w:abstractNumId w:val="13"/>
  </w:num>
  <w:num w:numId="15" w16cid:durableId="1691564606">
    <w:abstractNumId w:val="14"/>
  </w:num>
  <w:num w:numId="16" w16cid:durableId="1803959655">
    <w:abstractNumId w:val="15"/>
  </w:num>
  <w:num w:numId="17" w16cid:durableId="1078986915">
    <w:abstractNumId w:val="16"/>
  </w:num>
  <w:num w:numId="18" w16cid:durableId="1031028512">
    <w:abstractNumId w:val="17"/>
  </w:num>
  <w:num w:numId="19" w16cid:durableId="966474808">
    <w:abstractNumId w:val="18"/>
  </w:num>
  <w:num w:numId="20" w16cid:durableId="1635060346">
    <w:abstractNumId w:val="19"/>
  </w:num>
  <w:num w:numId="21" w16cid:durableId="542904064">
    <w:abstractNumId w:val="20"/>
  </w:num>
  <w:num w:numId="22" w16cid:durableId="1058745833">
    <w:abstractNumId w:val="21"/>
  </w:num>
  <w:num w:numId="23" w16cid:durableId="724641334">
    <w:abstractNumId w:val="22"/>
  </w:num>
  <w:num w:numId="24" w16cid:durableId="1001128167">
    <w:abstractNumId w:val="23"/>
  </w:num>
  <w:num w:numId="25" w16cid:durableId="165563351">
    <w:abstractNumId w:val="24"/>
  </w:num>
  <w:num w:numId="26" w16cid:durableId="1342779680">
    <w:abstractNumId w:val="25"/>
  </w:num>
  <w:num w:numId="27" w16cid:durableId="1809130779">
    <w:abstractNumId w:val="26"/>
  </w:num>
  <w:num w:numId="28" w16cid:durableId="1931742591">
    <w:abstractNumId w:val="27"/>
  </w:num>
  <w:num w:numId="29" w16cid:durableId="2097552948">
    <w:abstractNumId w:val="28"/>
  </w:num>
  <w:num w:numId="30" w16cid:durableId="412901157">
    <w:abstractNumId w:val="29"/>
  </w:num>
  <w:num w:numId="31" w16cid:durableId="2086144178">
    <w:abstractNumId w:val="30"/>
  </w:num>
  <w:num w:numId="32" w16cid:durableId="1695184067">
    <w:abstractNumId w:val="31"/>
  </w:num>
  <w:num w:numId="33" w16cid:durableId="1195311927">
    <w:abstractNumId w:val="32"/>
  </w:num>
  <w:num w:numId="34" w16cid:durableId="1828088232">
    <w:abstractNumId w:val="33"/>
  </w:num>
  <w:num w:numId="35" w16cid:durableId="392701956">
    <w:abstractNumId w:val="34"/>
  </w:num>
  <w:num w:numId="36" w16cid:durableId="1857230927">
    <w:abstractNumId w:val="35"/>
  </w:num>
  <w:num w:numId="37" w16cid:durableId="501118491">
    <w:abstractNumId w:val="36"/>
  </w:num>
  <w:num w:numId="38" w16cid:durableId="278878939">
    <w:abstractNumId w:val="37"/>
  </w:num>
  <w:num w:numId="39" w16cid:durableId="1639872414">
    <w:abstractNumId w:val="38"/>
  </w:num>
  <w:num w:numId="40" w16cid:durableId="558788772">
    <w:abstractNumId w:val="39"/>
  </w:num>
  <w:num w:numId="41" w16cid:durableId="822505999">
    <w:abstractNumId w:val="40"/>
  </w:num>
  <w:num w:numId="42" w16cid:durableId="768505833">
    <w:abstractNumId w:val="41"/>
  </w:num>
  <w:num w:numId="43" w16cid:durableId="576600519">
    <w:abstractNumId w:val="42"/>
  </w:num>
  <w:num w:numId="44" w16cid:durableId="268783226">
    <w:abstractNumId w:val="43"/>
  </w:num>
  <w:num w:numId="45" w16cid:durableId="2088263050">
    <w:abstractNumId w:val="44"/>
  </w:num>
  <w:num w:numId="46" w16cid:durableId="2021619279">
    <w:abstractNumId w:val="45"/>
  </w:num>
  <w:num w:numId="47" w16cid:durableId="1749963615">
    <w:abstractNumId w:val="46"/>
  </w:num>
  <w:num w:numId="48" w16cid:durableId="1534227353">
    <w:abstractNumId w:val="47"/>
  </w:num>
  <w:num w:numId="49" w16cid:durableId="1830293386">
    <w:abstractNumId w:val="48"/>
  </w:num>
  <w:num w:numId="50" w16cid:durableId="1026950569">
    <w:abstractNumId w:val="49"/>
  </w:num>
  <w:num w:numId="51" w16cid:durableId="750275842">
    <w:abstractNumId w:val="50"/>
  </w:num>
  <w:num w:numId="52" w16cid:durableId="1551110866">
    <w:abstractNumId w:val="51"/>
  </w:num>
  <w:num w:numId="53" w16cid:durableId="2114786776">
    <w:abstractNumId w:val="52"/>
  </w:num>
  <w:num w:numId="54" w16cid:durableId="179659641">
    <w:abstractNumId w:val="53"/>
  </w:num>
  <w:num w:numId="55" w16cid:durableId="1590844344">
    <w:abstractNumId w:val="54"/>
  </w:num>
  <w:num w:numId="56" w16cid:durableId="707100028">
    <w:abstractNumId w:val="55"/>
  </w:num>
  <w:num w:numId="57" w16cid:durableId="496265619">
    <w:abstractNumId w:val="56"/>
  </w:num>
  <w:num w:numId="58" w16cid:durableId="1556039401">
    <w:abstractNumId w:val="57"/>
  </w:num>
  <w:num w:numId="59" w16cid:durableId="403643559">
    <w:abstractNumId w:val="58"/>
  </w:num>
  <w:num w:numId="60" w16cid:durableId="684550361">
    <w:abstractNumId w:val="59"/>
  </w:num>
  <w:num w:numId="61" w16cid:durableId="1851675377">
    <w:abstractNumId w:val="60"/>
  </w:num>
  <w:num w:numId="62" w16cid:durableId="1962494645">
    <w:abstractNumId w:val="61"/>
  </w:num>
  <w:num w:numId="63" w16cid:durableId="1561205756">
    <w:abstractNumId w:val="62"/>
  </w:num>
  <w:num w:numId="64" w16cid:durableId="502206213">
    <w:abstractNumId w:val="63"/>
  </w:num>
  <w:num w:numId="65" w16cid:durableId="196596213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B2"/>
    <w:rsid w:val="0002162B"/>
    <w:rsid w:val="00267ED3"/>
    <w:rsid w:val="006F6101"/>
    <w:rsid w:val="007435B2"/>
    <w:rsid w:val="00A64913"/>
    <w:rsid w:val="00E7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2E58"/>
  <w15:docId w15:val="{530344F2-C61D-4A8E-8D84-0F17011F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6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ED3"/>
  </w:style>
  <w:style w:type="paragraph" w:styleId="Footer">
    <w:name w:val="footer"/>
    <w:basedOn w:val="Normal"/>
    <w:link w:val="FooterChar"/>
    <w:uiPriority w:val="99"/>
    <w:unhideWhenUsed/>
    <w:rsid w:val="0026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pa.gov/safewater/lead"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8D25-1FA8-480D-9E58-C1A839B3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2535D-0BC5-4EF9-8B29-67179A0FE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2062</Words>
  <Characters>11754</Characters>
  <Application>Microsoft Office Word</Application>
  <DocSecurity>0</DocSecurity>
  <Lines>97</Lines>
  <Paragraphs>27</Paragraphs>
  <ScaleCrop>false</ScaleCrop>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Barnhart, Karen L</dc:creator>
  <dc:description/>
  <cp:lastModifiedBy>Linda Watson</cp:lastModifiedBy>
  <cp:revision>2</cp:revision>
  <dcterms:created xsi:type="dcterms:W3CDTF">2024-07-02T14:45:00Z</dcterms:created>
  <dcterms:modified xsi:type="dcterms:W3CDTF">2024-07-02T14:45:00Z</dcterms:modified>
</cp:coreProperties>
</file>